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DA" w:rsidRPr="00524CDA" w:rsidRDefault="00524CDA" w:rsidP="00524CDA">
      <w:pPr>
        <w:spacing w:line="276" w:lineRule="auto"/>
        <w:rPr>
          <w:rFonts w:ascii="Calibri" w:eastAsia="Calibri" w:hAnsi="Calibri"/>
          <w:sz w:val="20"/>
          <w:szCs w:val="20"/>
          <w:lang w:eastAsia="en-US"/>
        </w:rPr>
      </w:pPr>
      <w:r w:rsidRPr="00524CDA">
        <w:rPr>
          <w:rFonts w:ascii="Calibri" w:eastAsia="Calibri" w:hAnsi="Calibri"/>
          <w:sz w:val="20"/>
          <w:szCs w:val="20"/>
          <w:lang w:eastAsia="en-US"/>
        </w:rPr>
        <w:t>Załącznik nr 6 do SIWZ Projekt umowy</w:t>
      </w:r>
    </w:p>
    <w:p w:rsidR="00524CDA" w:rsidRPr="00524CDA" w:rsidRDefault="00D42D3F" w:rsidP="00524CDA">
      <w:pPr>
        <w:spacing w:line="276" w:lineRule="auto"/>
        <w:rPr>
          <w:rFonts w:ascii="Calibri" w:eastAsia="Calibri" w:hAnsi="Calibri"/>
          <w:sz w:val="20"/>
          <w:szCs w:val="20"/>
          <w:lang w:eastAsia="en-US"/>
        </w:rPr>
      </w:pPr>
      <w:r>
        <w:rPr>
          <w:rFonts w:ascii="Calibri" w:eastAsia="Calibri" w:hAnsi="Calibri"/>
          <w:sz w:val="20"/>
          <w:szCs w:val="20"/>
          <w:lang w:eastAsia="en-US"/>
        </w:rPr>
        <w:t>ZNAK SPRAWY: ZP.271.1</w:t>
      </w:r>
      <w:r w:rsidR="00643DE8">
        <w:rPr>
          <w:rFonts w:ascii="Calibri" w:eastAsia="Calibri" w:hAnsi="Calibri"/>
          <w:sz w:val="20"/>
          <w:szCs w:val="20"/>
          <w:lang w:eastAsia="en-US"/>
        </w:rPr>
        <w:t>2</w:t>
      </w:r>
      <w:r w:rsidR="00457E98">
        <w:rPr>
          <w:rFonts w:ascii="Calibri" w:eastAsia="Calibri" w:hAnsi="Calibri"/>
          <w:sz w:val="20"/>
          <w:szCs w:val="20"/>
          <w:lang w:eastAsia="en-US"/>
        </w:rPr>
        <w:t>.18</w:t>
      </w:r>
      <w:r w:rsidR="00BE7F02">
        <w:rPr>
          <w:rFonts w:ascii="Calibri" w:eastAsia="Calibri" w:hAnsi="Calibri"/>
          <w:sz w:val="20"/>
          <w:szCs w:val="20"/>
          <w:lang w:eastAsia="en-US"/>
        </w:rPr>
        <w:t>.</w:t>
      </w:r>
    </w:p>
    <w:p w:rsidR="00524CDA" w:rsidRPr="00524CDA" w:rsidRDefault="00524CDA" w:rsidP="00524CDA">
      <w:pPr>
        <w:spacing w:before="120" w:after="120"/>
        <w:jc w:val="center"/>
        <w:rPr>
          <w:rFonts w:ascii="Calibri" w:eastAsia="Calibri" w:hAnsi="Calibri"/>
          <w:i/>
          <w:color w:val="A6A6A6"/>
          <w:sz w:val="20"/>
          <w:szCs w:val="20"/>
          <w:lang w:eastAsia="en-US"/>
        </w:rPr>
      </w:pPr>
      <w:r w:rsidRPr="00524CDA">
        <w:rPr>
          <w:rFonts w:ascii="Calibri" w:eastAsia="Calibri" w:hAnsi="Calibri"/>
          <w:i/>
          <w:color w:val="A6A6A6"/>
          <w:sz w:val="20"/>
          <w:szCs w:val="20"/>
          <w:lang w:eastAsia="en-US"/>
        </w:rPr>
        <w:t>- projekt umowy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Umowa nr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na wykonanie robót budowlanych</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 xml:space="preserve">zawarta w dniu …................... w </w:t>
      </w:r>
      <w:r w:rsidR="00BE7F02">
        <w:rPr>
          <w:rFonts w:ascii="Calibri" w:eastAsia="Calibri" w:hAnsi="Calibri" w:cs="Arial"/>
          <w:sz w:val="18"/>
          <w:szCs w:val="18"/>
          <w:lang w:eastAsia="en-US"/>
        </w:rPr>
        <w:t>Chmielnie</w:t>
      </w:r>
      <w:r w:rsidRPr="00524CDA">
        <w:rPr>
          <w:rFonts w:ascii="Calibri" w:eastAsia="Calibri" w:hAnsi="Calibri" w:cs="Arial"/>
          <w:sz w:val="18"/>
          <w:szCs w:val="18"/>
          <w:lang w:eastAsia="en-US"/>
        </w:rPr>
        <w:t xml:space="preserve"> pomiędzy: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ZAMAWIAJĄCYM lub STRONĄ,</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podmiotem …………………………………, reprezentowanym przez: …………………………</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WYKONAWCĄ lub STRONĄ.</w:t>
      </w:r>
    </w:p>
    <w:p w:rsidR="00524CDA" w:rsidRPr="00524CDA" w:rsidRDefault="00524CDA" w:rsidP="00524CDA">
      <w:pPr>
        <w:spacing w:line="360" w:lineRule="auto"/>
        <w:jc w:val="both"/>
        <w:rPr>
          <w:rFonts w:ascii="Calibri" w:eastAsia="Calibri" w:hAnsi="Calibri" w:cs="Arial"/>
          <w:sz w:val="18"/>
          <w:szCs w:val="18"/>
          <w:lang w:eastAsia="en-US"/>
        </w:rPr>
      </w:pP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[Przedmiot umowy]</w:t>
      </w:r>
    </w:p>
    <w:p w:rsidR="00524CDA" w:rsidRPr="00D42D3F"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457E98">
        <w:rPr>
          <w:rFonts w:ascii="Calibri" w:eastAsia="Calibri" w:hAnsi="Calibri" w:cs="Arial"/>
          <w:sz w:val="18"/>
          <w:szCs w:val="18"/>
          <w:lang w:eastAsia="en-US"/>
        </w:rPr>
        <w:t xml:space="preserve">Zamawiający zleca a Wykonawca przyjmuje do wykonania </w:t>
      </w:r>
      <w:r w:rsidRPr="00D42D3F">
        <w:rPr>
          <w:rFonts w:ascii="Calibri" w:eastAsia="Calibri" w:hAnsi="Calibri" w:cs="Arial"/>
          <w:sz w:val="18"/>
          <w:szCs w:val="18"/>
          <w:lang w:eastAsia="en-US"/>
        </w:rPr>
        <w:t xml:space="preserve">zadanie pn.: </w:t>
      </w:r>
      <w:r w:rsidR="00D42D3F" w:rsidRPr="00D42D3F">
        <w:rPr>
          <w:rFonts w:ascii="Calibri" w:hAnsi="Calibri" w:cs="Calibri"/>
          <w:b/>
          <w:sz w:val="18"/>
          <w:szCs w:val="18"/>
        </w:rPr>
        <w:t xml:space="preserve">Budowa kanalizacji deszczowej w ul. Słonecznikowej, Nad Stawem i </w:t>
      </w:r>
      <w:proofErr w:type="spellStart"/>
      <w:r w:rsidR="00D42D3F" w:rsidRPr="00D42D3F">
        <w:rPr>
          <w:rFonts w:ascii="Calibri" w:hAnsi="Calibri" w:cs="Calibri"/>
          <w:b/>
          <w:sz w:val="18"/>
          <w:szCs w:val="18"/>
        </w:rPr>
        <w:t>Necla</w:t>
      </w:r>
      <w:proofErr w:type="spellEnd"/>
      <w:r w:rsidR="00D42D3F" w:rsidRPr="00D42D3F">
        <w:rPr>
          <w:rFonts w:ascii="Calibri" w:hAnsi="Calibri" w:cs="Calibri"/>
          <w:b/>
          <w:sz w:val="18"/>
          <w:szCs w:val="18"/>
        </w:rPr>
        <w:t xml:space="preserve"> w Chmielnie</w:t>
      </w:r>
      <w:r w:rsidRPr="00D42D3F">
        <w:rPr>
          <w:rFonts w:ascii="Calibri" w:eastAsia="Calibri" w:hAnsi="Calibri" w:cs="Arial"/>
          <w:b/>
          <w:sz w:val="18"/>
          <w:szCs w:val="18"/>
          <w:lang w:eastAsia="en-US"/>
        </w:rPr>
        <w:t>.</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 Zamawiającego, zapisami SIWZ i załączników, w szczególności dokumentacją projektową i specyfikacjami technicznymi wykonania i odbioru robót, pozwoleniem na budowę, przepisami prawa oraz ofertą Wykonawcy.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oświadcza, że zapoznał się z dokumentacją i warunki prowadzenia robót budowlanych są mu znane.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[Terminy wykonania przedmiotu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8F5463"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8F5463">
        <w:rPr>
          <w:rFonts w:ascii="Calibri" w:eastAsia="Calibri" w:hAnsi="Calibri" w:cs="Arial"/>
          <w:sz w:val="18"/>
          <w:szCs w:val="18"/>
          <w:lang w:eastAsia="en-US"/>
        </w:rPr>
        <w:t xml:space="preserve">Wykonawca zobowiązuje się wykonać przedmiot umowy w nieprzekraczalnym terminie </w:t>
      </w:r>
      <w:r w:rsidRPr="008F5463">
        <w:rPr>
          <w:rFonts w:ascii="Calibri" w:eastAsia="Calibri" w:hAnsi="Calibri" w:cs="Arial"/>
          <w:b/>
          <w:sz w:val="18"/>
          <w:szCs w:val="18"/>
          <w:lang w:eastAsia="en-US"/>
        </w:rPr>
        <w:t xml:space="preserve">do dnia </w:t>
      </w:r>
      <w:r w:rsidR="00D42D3F">
        <w:rPr>
          <w:rFonts w:ascii="Calibri" w:eastAsia="Calibri" w:hAnsi="Calibri" w:cs="Arial"/>
          <w:b/>
          <w:sz w:val="18"/>
          <w:szCs w:val="18"/>
          <w:lang w:eastAsia="en-US"/>
        </w:rPr>
        <w:t>31</w:t>
      </w:r>
      <w:r w:rsidR="00BC1DED">
        <w:rPr>
          <w:rFonts w:ascii="Calibri" w:eastAsia="Calibri" w:hAnsi="Calibri" w:cs="Arial"/>
          <w:b/>
          <w:sz w:val="18"/>
          <w:szCs w:val="18"/>
          <w:lang w:eastAsia="en-US"/>
        </w:rPr>
        <w:t xml:space="preserve"> października</w:t>
      </w:r>
      <w:r w:rsidR="003F5950" w:rsidRPr="008F5463">
        <w:rPr>
          <w:rFonts w:ascii="Calibri" w:eastAsia="Calibri" w:hAnsi="Calibri" w:cs="Arial"/>
          <w:b/>
          <w:sz w:val="18"/>
          <w:szCs w:val="18"/>
          <w:lang w:eastAsia="en-US"/>
        </w:rPr>
        <w:t xml:space="preserve"> 2018</w:t>
      </w:r>
      <w:r w:rsidRPr="008F5463">
        <w:rPr>
          <w:rFonts w:ascii="Calibri" w:eastAsia="Calibri" w:hAnsi="Calibri" w:cs="Arial"/>
          <w:b/>
          <w:sz w:val="18"/>
          <w:szCs w:val="18"/>
          <w:lang w:eastAsia="en-US"/>
        </w:rPr>
        <w:t xml:space="preserve"> r. </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[Wykonywanie robót przez Podwykonawców]</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1.</w:t>
      </w:r>
      <w:r w:rsidRPr="00524CDA">
        <w:rPr>
          <w:rFonts w:ascii="Calibri" w:eastAsia="Calibri" w:hAnsi="Calibri" w:cs="Arial"/>
          <w:sz w:val="18"/>
          <w:szCs w:val="18"/>
          <w:lang w:eastAsia="en-US"/>
        </w:rPr>
        <w:tab/>
        <w:t>Wykonawca może powierzyć wykonanie części zamówienia Podwykonawcy.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2.</w:t>
      </w:r>
      <w:r w:rsidRPr="00524CDA">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3.</w:t>
      </w:r>
      <w:r w:rsidRPr="00524CDA">
        <w:rPr>
          <w:rFonts w:ascii="Calibri" w:eastAsia="Calibri" w:hAnsi="Calibri" w:cs="Arial"/>
          <w:sz w:val="18"/>
          <w:szCs w:val="18"/>
          <w:lang w:eastAsia="en-US"/>
        </w:rPr>
        <w:tab/>
        <w:t xml:space="preserve">Termin zapłaty wynagrodzenia podwykonawcy lub dalszemu podwykonawcy przewidziany w umowie o podwykonawstwo nie może być dłuższy niż 30 dni od dnia doręczenia wykonawcy, podwykonawcy lub dalszemu </w:t>
      </w:r>
      <w:r w:rsidRPr="00524CDA">
        <w:rPr>
          <w:rFonts w:ascii="Calibri" w:eastAsia="Calibri" w:hAnsi="Calibri" w:cs="Arial"/>
          <w:sz w:val="18"/>
          <w:szCs w:val="18"/>
          <w:lang w:eastAsia="en-US"/>
        </w:rPr>
        <w:lastRenderedPageBreak/>
        <w:t>podwykonawcy faktury lub rachunku, potwierdzających wykonanie zleconej podwykonawcy lub dalszemu podwykonawcy dostawy, usługi lub roboty budowlanej.</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4.</w:t>
      </w:r>
      <w:r w:rsidRPr="00524CDA">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4.1.</w:t>
      </w:r>
      <w:r w:rsidRPr="00524CDA">
        <w:rPr>
          <w:rFonts w:ascii="Calibri" w:eastAsia="Calibri" w:hAnsi="Calibri" w:cs="Arial"/>
          <w:sz w:val="18"/>
          <w:szCs w:val="18"/>
          <w:lang w:eastAsia="en-US"/>
        </w:rPr>
        <w:tab/>
        <w:t>niespełniającej wymagań określonych w specyfikacji istotnych warunków zamówienia;</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4.2.</w:t>
      </w:r>
      <w:r w:rsidRPr="00524CDA">
        <w:rPr>
          <w:rFonts w:ascii="Calibri" w:eastAsia="Calibri" w:hAnsi="Calibri" w:cs="Arial"/>
          <w:sz w:val="18"/>
          <w:szCs w:val="18"/>
          <w:lang w:eastAsia="en-US"/>
        </w:rPr>
        <w:tab/>
        <w:t>gdy przewiduje termin zapłaty wynagrodzenia dłuższy niż określony w ust. 3.</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5.</w:t>
      </w:r>
      <w:r w:rsidRPr="00524CDA">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w:t>
      </w:r>
      <w:r w:rsidR="003F5950">
        <w:rPr>
          <w:rFonts w:ascii="Calibri" w:eastAsia="Calibri" w:hAnsi="Calibri" w:cs="Arial"/>
          <w:sz w:val="18"/>
          <w:szCs w:val="18"/>
          <w:lang w:eastAsia="en-US"/>
        </w:rPr>
        <w:t>kceptację projektu umowy przez Z</w:t>
      </w:r>
      <w:r w:rsidRPr="00524CDA">
        <w:rPr>
          <w:rFonts w:ascii="Calibri" w:eastAsia="Calibri" w:hAnsi="Calibri" w:cs="Arial"/>
          <w:sz w:val="18"/>
          <w:szCs w:val="18"/>
          <w:lang w:eastAsia="en-US"/>
        </w:rPr>
        <w:t>amawiającego.</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6.</w:t>
      </w:r>
      <w:r w:rsidRPr="00524CDA">
        <w:rPr>
          <w:rFonts w:ascii="Calibri" w:eastAsia="Calibri" w:hAnsi="Calibri" w:cs="Arial"/>
          <w:sz w:val="18"/>
          <w:szCs w:val="18"/>
          <w:lang w:eastAsia="en-US"/>
        </w:rPr>
        <w:tab/>
        <w:t xml:space="preserve">Wykonawca, podwykonawca lub dalszy podwykonawca zamówienia </w:t>
      </w:r>
      <w:r w:rsidR="003F5950">
        <w:rPr>
          <w:rFonts w:ascii="Calibri" w:eastAsia="Calibri" w:hAnsi="Calibri" w:cs="Arial"/>
          <w:sz w:val="18"/>
          <w:szCs w:val="18"/>
          <w:lang w:eastAsia="en-US"/>
        </w:rPr>
        <w:t>na roboty budowlane przedkłada Z</w:t>
      </w:r>
      <w:r w:rsidRPr="00524CDA">
        <w:rPr>
          <w:rFonts w:ascii="Calibri" w:eastAsia="Calibri" w:hAnsi="Calibri" w:cs="Arial"/>
          <w:sz w:val="18"/>
          <w:szCs w:val="18"/>
          <w:lang w:eastAsia="en-US"/>
        </w:rPr>
        <w:t>amawiającemu poświadczoną za zgodność z oryginałem kopię zawartej umowy o podwykonawstwo, której przedmiotem są roboty budowlane, w terminie 7 dni od dnia jej zawarcia.</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7.</w:t>
      </w:r>
      <w:r w:rsidRPr="00524CDA">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8.</w:t>
      </w:r>
      <w:r w:rsidRPr="00524CDA">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9.</w:t>
      </w:r>
      <w:r w:rsidRPr="00EB1D82">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10.</w:t>
      </w:r>
      <w:r w:rsidRPr="00EB1D82">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11.</w:t>
      </w:r>
      <w:r w:rsidRPr="00EB1D82">
        <w:rPr>
          <w:rFonts w:ascii="Calibri" w:eastAsia="Calibri" w:hAnsi="Calibri" w:cs="Arial"/>
          <w:sz w:val="18"/>
          <w:szCs w:val="18"/>
          <w:lang w:eastAsia="en-US"/>
        </w:rPr>
        <w:tab/>
        <w:t>Przepisy ust. 2–10 stosuje się odpowiednio do zmian tej umowy o podwykonawstwo.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12. </w:t>
      </w:r>
      <w:r w:rsidRPr="00EB1D82">
        <w:rPr>
          <w:rFonts w:ascii="Calibri" w:eastAsia="Calibri" w:hAnsi="Calibri" w:cs="Arial"/>
          <w:sz w:val="18"/>
          <w:szCs w:val="18"/>
          <w:lang w:eastAsia="en-US"/>
        </w:rPr>
        <w:tab/>
        <w:t>Wykonawca zobowiązany będzie przekazywać Zamawiającemu dowody zap</w:t>
      </w:r>
      <w:r w:rsidR="003F5950">
        <w:rPr>
          <w:rFonts w:ascii="Calibri" w:eastAsia="Calibri" w:hAnsi="Calibri" w:cs="Arial"/>
          <w:sz w:val="18"/>
          <w:szCs w:val="18"/>
          <w:lang w:eastAsia="en-US"/>
        </w:rPr>
        <w:t>łaty wymagalnego wynagrodzenia p</w:t>
      </w:r>
      <w:r w:rsidRPr="00EB1D82">
        <w:rPr>
          <w:rFonts w:ascii="Calibri" w:eastAsia="Calibri" w:hAnsi="Calibri" w:cs="Arial"/>
          <w:sz w:val="18"/>
          <w:szCs w:val="18"/>
          <w:lang w:eastAsia="en-US"/>
        </w:rPr>
        <w:t>odwykonawcom: warunkiem zapłaty przez zamawiającego drugiej i następnej części należnego wynagrodzenia za odebrane roboty budowlane jest przedstawienie dowodów zapłaty wymagalnego wynagrodzenia podwykonawcom i dalszym podwykonawcom, o których mowa w ust. 13, biorącym udział w realizacji odebranych robót budowlanych.</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13.</w:t>
      </w:r>
      <w:r w:rsidRPr="00EB1D82">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14.</w:t>
      </w:r>
      <w:r w:rsidRPr="00EB1D82">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15.</w:t>
      </w:r>
      <w:r w:rsidRPr="00EB1D82">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16.</w:t>
      </w:r>
      <w:r w:rsidRPr="00EB1D82">
        <w:rPr>
          <w:rFonts w:ascii="Calibri" w:eastAsia="Calibri" w:hAnsi="Calibri" w:cs="Arial"/>
          <w:sz w:val="18"/>
          <w:szCs w:val="18"/>
          <w:lang w:eastAsia="en-US"/>
        </w:rPr>
        <w:tab/>
        <w:t xml:space="preserve">Przed dokonaniem bezpośredniej zapłaty zamawiający jest obowiązany umożliwić wykonawcy zgłoszenie pisemnych uwag dotyczących zasadności bezpośredniej zapłaty wynagrodzenia podwykonawcy lub dalszemu podwykonawcy, o </w:t>
      </w:r>
      <w:r w:rsidRPr="00EB1D82">
        <w:rPr>
          <w:rFonts w:ascii="Calibri" w:eastAsia="Calibri" w:hAnsi="Calibri" w:cs="Arial"/>
          <w:sz w:val="18"/>
          <w:szCs w:val="18"/>
          <w:lang w:eastAsia="en-US"/>
        </w:rPr>
        <w:lastRenderedPageBreak/>
        <w:t>których mowa w ust. 13. Zamawiający informuje o terminie zgłaszania uwag, nie krótszym niż 7 dni od dnia doręczenia tej informacji.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17.</w:t>
      </w:r>
      <w:r w:rsidRPr="00EB1D82">
        <w:rPr>
          <w:rFonts w:ascii="Calibri" w:eastAsia="Calibri" w:hAnsi="Calibri" w:cs="Arial"/>
          <w:sz w:val="18"/>
          <w:szCs w:val="18"/>
          <w:lang w:eastAsia="en-US"/>
        </w:rPr>
        <w:tab/>
        <w:t>W przypadku zgłoszenia uwag, o których mowa w ust. 16, w terminie wskazanym przez zamawiającego, zamawiający może:</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1) nie dokonać bezpośredniej zapłaty wynagrodzenia podwykonawcy lub dalszemu podwykonawcy, jeżeli wykonawca wykaże niezasadność takiej zapłaty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3) dokonać bezpośredniej zapłaty wynagrodzenia podwykonawcy lub dalszemu podwykonawcy, jeżeli podwykonawca lub dalszy podwykonawca wykaże zasadność takiej zapłaty.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18.</w:t>
      </w:r>
      <w:r w:rsidRPr="00EB1D82">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19.</w:t>
      </w:r>
      <w:r w:rsidRPr="00EB1D82">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20.</w:t>
      </w:r>
      <w:r w:rsidRPr="00EB1D82">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21.</w:t>
      </w:r>
      <w:r w:rsidRPr="00EB1D82">
        <w:rPr>
          <w:rFonts w:ascii="Calibri" w:eastAsia="Calibri" w:hAnsi="Calibri" w:cs="Arial"/>
          <w:sz w:val="18"/>
          <w:szCs w:val="18"/>
          <w:lang w:eastAsia="en-US"/>
        </w:rPr>
        <w:tab/>
        <w:t>W przypadku stwierdzenia naruszeń w zakresie umów o podwykonawstwo Zamawiający naliczy kary umowne określone w § 10.</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22.</w:t>
      </w:r>
      <w:r w:rsidRPr="00EB1D82">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4</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[Obowiązki Stron umowy]</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Zamawiającego należy w szczególności:</w:t>
      </w:r>
    </w:p>
    <w:p w:rsidR="00524CDA" w:rsidRPr="00EB1D82" w:rsidRDefault="003F5950" w:rsidP="00524CDA">
      <w:pPr>
        <w:numPr>
          <w:ilvl w:val="0"/>
          <w:numId w:val="4"/>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p</w:t>
      </w:r>
      <w:r w:rsidR="00524CDA" w:rsidRPr="00EB1D82">
        <w:rPr>
          <w:rFonts w:ascii="Calibri" w:eastAsia="Calibri" w:hAnsi="Calibri" w:cs="Arial"/>
          <w:sz w:val="18"/>
          <w:szCs w:val="18"/>
          <w:lang w:eastAsia="en-US"/>
        </w:rPr>
        <w:t xml:space="preserve">rotokolarne przekazanie dokumentacji projektowej i </w:t>
      </w:r>
      <w:proofErr w:type="spellStart"/>
      <w:r w:rsidR="00524CDA" w:rsidRPr="00EB1D82">
        <w:rPr>
          <w:rFonts w:ascii="Calibri" w:eastAsia="Calibri" w:hAnsi="Calibri" w:cs="Arial"/>
          <w:sz w:val="18"/>
          <w:szCs w:val="18"/>
          <w:lang w:eastAsia="en-US"/>
        </w:rPr>
        <w:t>STWiOR</w:t>
      </w:r>
      <w:proofErr w:type="spellEnd"/>
      <w:r w:rsidR="00524CDA" w:rsidRPr="00EB1D82">
        <w:rPr>
          <w:rFonts w:ascii="Calibri" w:eastAsia="Calibri" w:hAnsi="Calibri" w:cs="Arial"/>
          <w:sz w:val="18"/>
          <w:szCs w:val="18"/>
          <w:lang w:eastAsia="en-US"/>
        </w:rPr>
        <w:t xml:space="preserve"> w wersji papierowej (1 egz.),</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wprowadzenie i protokolarne przekazanie Wykonawcy terenu budowy,</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prawidłowo wykonanych robót i terminowa zapłata wynagrodzenia.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Wykonawcy należy w szczególności: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przejęcie terenu budowy, ogrodzenie i zagospodarowanie oraz zabezpieczenie i oznakowanie terenu budowy i miejsc prowadzenia robót, wykonanie i ustawienie tablicy informacyjnej, zapewnienie należytego ładu i porządku, a w szczególności przestrzeganie przepisów BHP na terenie budowy, ponoszenie kosztów za media, zorganizowanie we własnym zakresie dozoru mienia i wszelkich wymaganych przepisami zabezpieczeń na terenie budowy oraz ponoszenia za nie pełnej odpowiedzialności,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robót budowlanych z należytą starannością, stosując się do wymagań Zamawiającego, zgodnie ze sztuką budowlaną, obowiązującymi normami technicznymi, zasadami współczesnej wiedzy technicznej, przepisami prawa, zapewniając bezpieczne warunki pracy,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zapewnienie fachowych pracowników oraz sprawnego technicznie sprzętu w ilości odpowiadającej zakresowi robót budowlanych objętych niniejszą umową, zapewniającej sprawne wykonanie robót i zakończenie ich w terminie umownym,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ustanowienie Kierownika budowy i kierowników robót branżowych. Kierownik budowy i kierownicy robót mają obowiązek przebywania na terenie budowy w trakcie wykonywania robót </w:t>
      </w:r>
      <w:proofErr w:type="spellStart"/>
      <w:r w:rsidRPr="00EB1D82">
        <w:rPr>
          <w:rFonts w:ascii="Calibri" w:eastAsia="Calibri" w:hAnsi="Calibri" w:cs="Arial"/>
          <w:sz w:val="18"/>
          <w:szCs w:val="18"/>
          <w:lang w:eastAsia="en-US"/>
        </w:rPr>
        <w:t>budowalnych</w:t>
      </w:r>
      <w:proofErr w:type="spellEnd"/>
      <w:r w:rsidRPr="00EB1D82">
        <w:rPr>
          <w:rFonts w:ascii="Calibri" w:eastAsia="Calibri" w:hAnsi="Calibri" w:cs="Arial"/>
          <w:sz w:val="18"/>
          <w:szCs w:val="18"/>
          <w:lang w:eastAsia="en-US"/>
        </w:rPr>
        <w:t xml:space="preserve"> stanowiących przedmiot Umowy.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zapewnienie obsługi geodezyjnej zgodnie z przepisami regulującymi czynności geodezyjne obowiązujące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opóźnień w stosunku do harmonogramu lub zagrożenia terminu zakończenia zadania Wykonawca zobowiązany jest do prowadzenia robót przez 7 dni w tygodniu przez całą dobę.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przedkładanie dokumentów wymienionych ust. 3 pkt.3 na każde żądanie Zamawiającego, nie później niż w terminie 3 dni od daty zgłoszenia żądania oraz prowadzenia na bieżącą dokumentacji budowy,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umożliwienia </w:t>
      </w:r>
      <w:r w:rsidR="003F5950">
        <w:rPr>
          <w:rFonts w:ascii="Calibri" w:eastAsia="Calibri" w:hAnsi="Calibri" w:cs="Arial"/>
          <w:sz w:val="18"/>
          <w:szCs w:val="18"/>
          <w:lang w:eastAsia="en-US"/>
        </w:rPr>
        <w:t>wstępu na t</w:t>
      </w:r>
      <w:r w:rsidRPr="00EB1D82">
        <w:rPr>
          <w:rFonts w:ascii="Calibri" w:eastAsia="Calibri" w:hAnsi="Calibri" w:cs="Arial"/>
          <w:sz w:val="18"/>
          <w:szCs w:val="18"/>
          <w:lang w:eastAsia="en-US"/>
        </w:rPr>
        <w:t>eren budowy wyłącznie osobom upoważnionym przez Zamawiającego lub Wykonawcę,</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wyłączną odpowiedzialność za przeszkolenie zatrudnionych w zakresie przepisów BHP, posiadanie przez te osoby aktualnych badań lekarskich, przeszkolenie stanowiskowe, wyposażenie zatrudnionych w środki ochrony osobistej,</w:t>
      </w:r>
    </w:p>
    <w:p w:rsidR="00027ED6" w:rsidRPr="000F5FDA" w:rsidRDefault="00524CDA" w:rsidP="00027ED6">
      <w:pPr>
        <w:numPr>
          <w:ilvl w:val="2"/>
          <w:numId w:val="3"/>
        </w:numPr>
        <w:spacing w:line="360" w:lineRule="auto"/>
        <w:ind w:left="993" w:hanging="426"/>
        <w:jc w:val="both"/>
        <w:rPr>
          <w:rFonts w:asciiTheme="minorHAnsi" w:eastAsia="Calibri" w:hAnsiTheme="minorHAnsi" w:cs="Arial"/>
          <w:color w:val="FF0000"/>
          <w:sz w:val="18"/>
          <w:szCs w:val="18"/>
          <w:lang w:eastAsia="en-US"/>
        </w:rPr>
      </w:pPr>
      <w:r w:rsidRPr="0035454F">
        <w:rPr>
          <w:rFonts w:asciiTheme="minorHAnsi" w:eastAsia="Calibri" w:hAnsiTheme="minorHAnsi" w:cs="Arial"/>
          <w:sz w:val="18"/>
          <w:szCs w:val="18"/>
          <w:lang w:eastAsia="en-US"/>
        </w:rPr>
        <w:t>przez cały okres trwania umowy: spełnianie wymagania dot. zatrudnienia na podstawie umowy o pracę osób</w:t>
      </w:r>
      <w:r w:rsidRPr="000F5FDA">
        <w:rPr>
          <w:rFonts w:asciiTheme="minorHAnsi" w:eastAsia="Calibri" w:hAnsiTheme="minorHAnsi" w:cs="Arial"/>
          <w:sz w:val="18"/>
          <w:szCs w:val="18"/>
          <w:lang w:eastAsia="en-US"/>
        </w:rPr>
        <w:t xml:space="preserve"> wykonujących czynności w zakresie realizacji zamówienia, jeżeli wykonanie tych czynności polega na wykonywaniu pracy w sposób określony w art. 22 § 1 ustawy z dnia 26 czerwca 1974 r. – Kodeks pracy (Dz. U . z 2014 r. poz. 1502, z </w:t>
      </w:r>
      <w:proofErr w:type="spellStart"/>
      <w:r w:rsidRPr="000F5FDA">
        <w:rPr>
          <w:rFonts w:asciiTheme="minorHAnsi" w:eastAsia="Calibri" w:hAnsiTheme="minorHAnsi" w:cs="Arial"/>
          <w:sz w:val="18"/>
          <w:szCs w:val="18"/>
          <w:lang w:eastAsia="en-US"/>
        </w:rPr>
        <w:t>późn</w:t>
      </w:r>
      <w:proofErr w:type="spellEnd"/>
      <w:r w:rsidRPr="000F5FDA">
        <w:rPr>
          <w:rFonts w:asciiTheme="minorHAnsi" w:eastAsia="Calibri" w:hAnsiTheme="minorHAnsi" w:cs="Arial"/>
          <w:sz w:val="18"/>
          <w:szCs w:val="18"/>
          <w:lang w:eastAsia="en-US"/>
        </w:rPr>
        <w:t>. zm.)</w:t>
      </w:r>
      <w:r w:rsidR="00027ED6" w:rsidRPr="000F5FDA">
        <w:rPr>
          <w:rFonts w:asciiTheme="minorHAnsi" w:eastAsia="Calibri" w:hAnsiTheme="minorHAnsi" w:cs="Arial"/>
          <w:sz w:val="18"/>
          <w:szCs w:val="18"/>
          <w:lang w:eastAsia="en-US"/>
        </w:rPr>
        <w:t xml:space="preserve"> </w:t>
      </w:r>
      <w:r w:rsidR="00027ED6" w:rsidRPr="000F5FDA">
        <w:rPr>
          <w:rFonts w:asciiTheme="minorHAnsi" w:hAnsiTheme="minorHAnsi"/>
          <w:sz w:val="18"/>
          <w:szCs w:val="18"/>
        </w:rPr>
        <w:t xml:space="preserve">w związku z art. 29 ust. 3a </w:t>
      </w:r>
      <w:proofErr w:type="spellStart"/>
      <w:r w:rsidR="00027ED6" w:rsidRPr="0035454F">
        <w:rPr>
          <w:rFonts w:asciiTheme="minorHAnsi" w:hAnsiTheme="minorHAnsi"/>
          <w:sz w:val="18"/>
          <w:szCs w:val="18"/>
        </w:rPr>
        <w:t>Pzp</w:t>
      </w:r>
      <w:proofErr w:type="spellEnd"/>
      <w:r w:rsidR="00027ED6" w:rsidRPr="0035454F">
        <w:rPr>
          <w:rFonts w:asciiTheme="minorHAnsi" w:hAnsiTheme="minorHAnsi"/>
          <w:sz w:val="18"/>
          <w:szCs w:val="18"/>
        </w:rPr>
        <w:t xml:space="preserve">- </w:t>
      </w:r>
      <w:r w:rsidR="00027ED6" w:rsidRPr="0035454F">
        <w:rPr>
          <w:rFonts w:ascii="Calibri" w:hAnsi="Calibri" w:cs="Calibri"/>
          <w:sz w:val="18"/>
          <w:szCs w:val="18"/>
        </w:rPr>
        <w:t xml:space="preserve">oraz dostarczenie </w:t>
      </w:r>
      <w:proofErr w:type="spellStart"/>
      <w:r w:rsidR="003A2C82" w:rsidRPr="0035454F">
        <w:rPr>
          <w:rFonts w:ascii="Calibri" w:hAnsi="Calibri" w:cs="Calibri"/>
          <w:sz w:val="18"/>
          <w:szCs w:val="18"/>
        </w:rPr>
        <w:t>zanonimizowanego</w:t>
      </w:r>
      <w:proofErr w:type="spellEnd"/>
      <w:r w:rsidR="003A2C82" w:rsidRPr="0035454F">
        <w:rPr>
          <w:rFonts w:ascii="Calibri" w:hAnsi="Calibri" w:cs="Calibri"/>
          <w:sz w:val="18"/>
          <w:szCs w:val="18"/>
        </w:rPr>
        <w:t xml:space="preserve"> wykazu pracowników</w:t>
      </w:r>
      <w:r w:rsidR="00027ED6" w:rsidRPr="0035454F">
        <w:rPr>
          <w:rFonts w:ascii="Calibri" w:hAnsi="Calibri" w:cs="Calibri"/>
          <w:sz w:val="18"/>
          <w:szCs w:val="18"/>
        </w:rPr>
        <w:t xml:space="preserve"> realizujących czynności w ramach przedmiotu umowy zatrudnionych na umowę pracę w ciągu 7 dni od daty zawarcia umowy</w:t>
      </w:r>
      <w:r w:rsidR="003A2C82" w:rsidRPr="0035454F">
        <w:rPr>
          <w:rFonts w:ascii="Calibri" w:hAnsi="Calibri" w:cs="Calibri"/>
          <w:sz w:val="18"/>
          <w:szCs w:val="18"/>
        </w:rPr>
        <w:t xml:space="preserve"> </w:t>
      </w:r>
      <w:r w:rsidR="00B923B8" w:rsidRPr="0035454F">
        <w:rPr>
          <w:rFonts w:ascii="Calibri" w:hAnsi="Calibri" w:cs="Calibri"/>
          <w:sz w:val="18"/>
          <w:szCs w:val="18"/>
        </w:rPr>
        <w:t>w sposób zapewniający ochronę danych osobowych ( zgod</w:t>
      </w:r>
      <w:r w:rsidR="000F5FDA" w:rsidRPr="0035454F">
        <w:rPr>
          <w:rFonts w:ascii="Calibri" w:hAnsi="Calibri" w:cs="Calibri"/>
          <w:sz w:val="18"/>
          <w:szCs w:val="18"/>
        </w:rPr>
        <w:t xml:space="preserve">nie z przepisami ustawy z dnia 29 </w:t>
      </w:r>
      <w:r w:rsidR="0035454F" w:rsidRPr="0035454F">
        <w:rPr>
          <w:rFonts w:ascii="Calibri" w:hAnsi="Calibri" w:cs="Calibri"/>
          <w:sz w:val="18"/>
          <w:szCs w:val="18"/>
        </w:rPr>
        <w:t>sierpnia 1997 r.</w:t>
      </w:r>
      <w:r w:rsidR="00B923B8" w:rsidRPr="0035454F">
        <w:rPr>
          <w:rFonts w:ascii="Calibri" w:hAnsi="Calibri" w:cs="Calibri"/>
          <w:sz w:val="18"/>
          <w:szCs w:val="18"/>
        </w:rPr>
        <w:t xml:space="preserve"> </w:t>
      </w:r>
      <w:r w:rsidR="0035454F" w:rsidRPr="0035454F">
        <w:rPr>
          <w:rFonts w:ascii="Calibri" w:hAnsi="Calibri" w:cs="Calibri"/>
          <w:sz w:val="18"/>
          <w:szCs w:val="18"/>
        </w:rPr>
        <w:t>o</w:t>
      </w:r>
      <w:r w:rsidR="00B923B8" w:rsidRPr="0035454F">
        <w:rPr>
          <w:rFonts w:ascii="Calibri" w:hAnsi="Calibri" w:cs="Calibri"/>
          <w:sz w:val="18"/>
          <w:szCs w:val="18"/>
        </w:rPr>
        <w:t xml:space="preserve"> ochronie danych osobowych</w:t>
      </w:r>
      <w:r w:rsidR="00027ED6" w:rsidRPr="0035454F">
        <w:rPr>
          <w:rFonts w:ascii="Calibri" w:hAnsi="Calibri" w:cs="Calibri"/>
          <w:sz w:val="18"/>
          <w:szCs w:val="18"/>
        </w:rPr>
        <w:t>.</w:t>
      </w:r>
    </w:p>
    <w:p w:rsidR="00524CDA" w:rsidRPr="00935589"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EB1D82">
        <w:rPr>
          <w:rFonts w:asciiTheme="minorHAnsi" w:eastAsia="Calibri" w:hAnsiTheme="minorHAnsi" w:cs="Arial"/>
          <w:sz w:val="18"/>
          <w:szCs w:val="18"/>
          <w:lang w:eastAsia="en-US"/>
        </w:rPr>
        <w:t xml:space="preserve">w przypadku konieczności zmiany w okresie trwania umowy osób wykonujących czynności w ramach zamówienia powiadamianie w terminie 14 dni Zamawiającego </w:t>
      </w:r>
      <w:r w:rsidRPr="00935589">
        <w:rPr>
          <w:rFonts w:asciiTheme="minorHAnsi" w:eastAsia="Calibri" w:hAnsiTheme="minorHAnsi" w:cs="Arial"/>
          <w:sz w:val="18"/>
          <w:szCs w:val="18"/>
          <w:lang w:eastAsia="en-US"/>
        </w:rPr>
        <w:t>o zmianach</w:t>
      </w:r>
      <w:r w:rsidR="0065424B">
        <w:rPr>
          <w:rFonts w:asciiTheme="minorHAnsi" w:eastAsia="Calibri" w:hAnsiTheme="minorHAnsi" w:cs="Arial"/>
          <w:sz w:val="18"/>
          <w:szCs w:val="18"/>
          <w:lang w:eastAsia="en-US"/>
        </w:rPr>
        <w:t>,</w:t>
      </w:r>
    </w:p>
    <w:p w:rsidR="00524CDA" w:rsidRPr="00EB1D82"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EB1D82">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uzgodnienie z odpowiednim zarządem drogi i organem zarządzającym ruchem projektu organizacji ruchu i zabezpieczenia robót na czas ich trwania - w zależności od potrzeb;</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utrzymania w należytej czystości terenu budowy, zbieranie i usuwanie na bieżąco wszelkich odpadów,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uzgadnianie z Zamawiającym kolorystyki wykończenia obiektu,</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zapłaty wynagrodzenia należnego Podwykonawcom,</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w:t>
      </w:r>
    </w:p>
    <w:p w:rsidR="00566602"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i montaż tablic informacyjnych i końcowych zgodnie z wymogami instytucji współfinansującej</w:t>
      </w:r>
      <w:r w:rsidR="00566602" w:rsidRPr="00EB1D82">
        <w:rPr>
          <w:rFonts w:ascii="Calibri" w:eastAsia="Calibri" w:hAnsi="Calibri" w:cs="Arial"/>
          <w:sz w:val="18"/>
          <w:szCs w:val="18"/>
          <w:lang w:eastAsia="en-US"/>
        </w:rPr>
        <w:t>,</w:t>
      </w:r>
    </w:p>
    <w:p w:rsidR="00524CDA" w:rsidRPr="00EB1D82" w:rsidRDefault="00E05C98" w:rsidP="00E05C98">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EB1D82">
        <w:rPr>
          <w:rFonts w:ascii="Calibri" w:eastAsia="Calibri" w:hAnsi="Calibri" w:cs="Arial"/>
          <w:sz w:val="18"/>
          <w:szCs w:val="18"/>
          <w:lang w:eastAsia="en-US"/>
        </w:rPr>
        <w:t>k</w:t>
      </w:r>
      <w:r w:rsidRPr="00EB1D82">
        <w:rPr>
          <w:rFonts w:ascii="Calibri" w:eastAsia="Calibri" w:hAnsi="Calibri" w:cs="Arial"/>
          <w:sz w:val="18"/>
          <w:szCs w:val="18"/>
          <w:lang w:eastAsia="en-US"/>
        </w:rPr>
        <w:t xml:space="preserve">tu. </w:t>
      </w:r>
      <w:r w:rsidR="00932CEB" w:rsidRPr="00EB1D82">
        <w:rPr>
          <w:rFonts w:ascii="Calibri" w:eastAsia="Calibri" w:hAnsi="Calibri" w:cs="Arial"/>
          <w:sz w:val="18"/>
          <w:szCs w:val="18"/>
          <w:lang w:eastAsia="en-US"/>
        </w:rPr>
        <w:t>Wykonawca zawi</w:t>
      </w:r>
      <w:r w:rsidRPr="00EB1D82">
        <w:rPr>
          <w:rFonts w:ascii="Calibri" w:eastAsia="Calibri" w:hAnsi="Calibri" w:cs="Arial"/>
          <w:sz w:val="18"/>
          <w:szCs w:val="18"/>
          <w:lang w:eastAsia="en-US"/>
        </w:rPr>
        <w:t>a</w:t>
      </w:r>
      <w:r w:rsidR="00932CEB" w:rsidRPr="00EB1D82">
        <w:rPr>
          <w:rFonts w:ascii="Calibri" w:eastAsia="Calibri" w:hAnsi="Calibri" w:cs="Arial"/>
          <w:sz w:val="18"/>
          <w:szCs w:val="18"/>
          <w:lang w:eastAsia="en-US"/>
        </w:rPr>
        <w:t>damia zamawiającego o wszelkich zmianach danych w trakcie realizacji zamówienia, a takż</w:t>
      </w:r>
      <w:r w:rsidR="002945F5" w:rsidRPr="00EB1D82">
        <w:rPr>
          <w:rFonts w:ascii="Calibri" w:eastAsia="Calibri" w:hAnsi="Calibri" w:cs="Arial"/>
          <w:sz w:val="18"/>
          <w:szCs w:val="18"/>
          <w:lang w:eastAsia="en-US"/>
        </w:rPr>
        <w:t>e przekazuje informacje na temat nowych podwykonawców, którym w późniejszym okresie zamierza powierzyć realizację robót</w:t>
      </w:r>
      <w:r w:rsidR="00932CEB" w:rsidRPr="00EB1D82">
        <w:rPr>
          <w:rFonts w:ascii="Calibri" w:eastAsia="Calibri" w:hAnsi="Calibri" w:cs="Arial"/>
          <w:sz w:val="18"/>
          <w:szCs w:val="18"/>
          <w:lang w:eastAsia="en-US"/>
        </w:rPr>
        <w:t xml:space="preserve"> </w:t>
      </w:r>
      <w:r w:rsidR="002945F5" w:rsidRPr="00EB1D82">
        <w:rPr>
          <w:rFonts w:ascii="Calibri" w:eastAsia="Calibri" w:hAnsi="Calibri" w:cs="Arial"/>
          <w:sz w:val="18"/>
          <w:szCs w:val="18"/>
          <w:lang w:eastAsia="en-US"/>
        </w:rPr>
        <w:t>budowlanych</w:t>
      </w:r>
      <w:r w:rsidR="00524CDA" w:rsidRPr="00EB1D82">
        <w:rPr>
          <w:rFonts w:ascii="Calibri" w:eastAsia="Calibri" w:hAnsi="Calibri" w:cs="Arial"/>
          <w:sz w:val="18"/>
          <w:szCs w:val="18"/>
          <w:lang w:eastAsia="en-US"/>
        </w:rPr>
        <w:t>.</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terminie 7 </w:t>
      </w:r>
      <w:r w:rsidR="003F5950">
        <w:rPr>
          <w:rFonts w:ascii="Calibri" w:eastAsia="Calibri" w:hAnsi="Calibri" w:cs="Arial"/>
          <w:sz w:val="18"/>
          <w:szCs w:val="18"/>
          <w:lang w:eastAsia="en-US"/>
        </w:rPr>
        <w:t>dni roboczych od dnia zawarcia u</w:t>
      </w:r>
      <w:r w:rsidRPr="00EB1D82">
        <w:rPr>
          <w:rFonts w:ascii="Calibri" w:eastAsia="Calibri" w:hAnsi="Calibri" w:cs="Arial"/>
          <w:sz w:val="18"/>
          <w:szCs w:val="18"/>
          <w:lang w:eastAsia="en-US"/>
        </w:rPr>
        <w:t xml:space="preserve">mowy Wykonawca przedstawi -  w wersji papierowej i elektronicznej - Zamawiającemu do zatwierdzenia, </w:t>
      </w:r>
      <w:r w:rsidR="003F5950">
        <w:rPr>
          <w:rFonts w:ascii="Calibri" w:eastAsia="Calibri" w:hAnsi="Calibri" w:cs="Arial"/>
          <w:sz w:val="18"/>
          <w:szCs w:val="18"/>
          <w:lang w:eastAsia="en-US"/>
        </w:rPr>
        <w:t>h</w:t>
      </w:r>
      <w:r w:rsidRPr="00EB1D82">
        <w:rPr>
          <w:rFonts w:ascii="Calibri" w:eastAsia="Calibri" w:hAnsi="Calibri" w:cs="Arial"/>
          <w:sz w:val="18"/>
          <w:szCs w:val="18"/>
          <w:lang w:eastAsia="en-US"/>
        </w:rPr>
        <w:t>armonogram rzeczowo – finansowy, zgodnie z którym będzie realizowany przedmiot Umowy, na następujących zasadach:</w:t>
      </w:r>
    </w:p>
    <w:p w:rsidR="00524CDA" w:rsidRPr="00BA1272" w:rsidRDefault="003F5950" w:rsidP="00BA1272">
      <w:pPr>
        <w:numPr>
          <w:ilvl w:val="2"/>
          <w:numId w:val="3"/>
        </w:numPr>
        <w:spacing w:line="360" w:lineRule="auto"/>
        <w:ind w:left="851" w:hanging="284"/>
        <w:jc w:val="both"/>
        <w:rPr>
          <w:rFonts w:ascii="Calibri" w:eastAsia="Calibri" w:hAnsi="Calibri" w:cs="Arial"/>
          <w:sz w:val="18"/>
          <w:szCs w:val="18"/>
          <w:lang w:eastAsia="en-US"/>
        </w:rPr>
      </w:pPr>
      <w:r>
        <w:rPr>
          <w:rFonts w:ascii="Calibri" w:eastAsia="Calibri" w:hAnsi="Calibri" w:cs="Arial"/>
          <w:sz w:val="18"/>
          <w:szCs w:val="18"/>
          <w:lang w:eastAsia="en-US"/>
        </w:rPr>
        <w:t>h</w:t>
      </w:r>
      <w:r w:rsidR="00524CDA" w:rsidRPr="00EB1D82">
        <w:rPr>
          <w:rFonts w:ascii="Calibri" w:eastAsia="Calibri" w:hAnsi="Calibri" w:cs="Arial"/>
          <w:sz w:val="18"/>
          <w:szCs w:val="18"/>
          <w:lang w:eastAsia="en-US"/>
        </w:rPr>
        <w:t>armonogram musi być czytelny i musi zawierać w szczególności: 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zwłoki </w:t>
      </w:r>
      <w:r w:rsidR="003F5950">
        <w:rPr>
          <w:rFonts w:ascii="Calibri" w:eastAsia="Calibri" w:hAnsi="Calibri" w:cs="Arial"/>
          <w:sz w:val="18"/>
          <w:szCs w:val="18"/>
          <w:lang w:eastAsia="en-US"/>
        </w:rPr>
        <w:t>w przedstawieniu Zamawiającemu h</w:t>
      </w:r>
      <w:r w:rsidRPr="00EB1D82">
        <w:rPr>
          <w:rFonts w:ascii="Calibri" w:eastAsia="Calibri" w:hAnsi="Calibri" w:cs="Arial"/>
          <w:sz w:val="18"/>
          <w:szCs w:val="18"/>
          <w:lang w:eastAsia="en-US"/>
        </w:rPr>
        <w:t>armonogramu rzeczowo-finansowego do zatwierdzenia w terminie określonym w ust. 4, Wykonawca zapłaci Zamawiającemu karę umowną w wysokości 500 zł za każdy rozpoczęty dzień zwłoki.</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Zamawiający w terminie 7 dni od otrzymania nie zgłosi do niego uwag, przedłożony projekt</w:t>
      </w:r>
      <w:r w:rsidR="00D37018">
        <w:rPr>
          <w:rFonts w:ascii="Calibri" w:eastAsia="Calibri" w:hAnsi="Calibri" w:cs="Arial"/>
          <w:sz w:val="18"/>
          <w:szCs w:val="18"/>
          <w:lang w:eastAsia="en-US"/>
        </w:rPr>
        <w:t xml:space="preserve"> harmonogramu</w:t>
      </w:r>
      <w:r w:rsidRPr="00EB1D82">
        <w:rPr>
          <w:rFonts w:ascii="Calibri" w:eastAsia="Calibri" w:hAnsi="Calibri" w:cs="Arial"/>
          <w:sz w:val="18"/>
          <w:szCs w:val="18"/>
          <w:lang w:eastAsia="en-US"/>
        </w:rPr>
        <w:t xml:space="preserve"> uważa się za zatwierdzony.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5</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[Wynagrodzenie]</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Wykonawcy, o którym mowa w § 5, jest ceną w rozumieniu art. 3 ust. 1 </w:t>
      </w:r>
      <w:proofErr w:type="spellStart"/>
      <w:r w:rsidRPr="00EB1D82">
        <w:rPr>
          <w:rFonts w:ascii="Calibri" w:eastAsia="Calibri" w:hAnsi="Calibri" w:cs="Arial"/>
          <w:sz w:val="18"/>
          <w:szCs w:val="18"/>
          <w:lang w:eastAsia="en-US"/>
        </w:rPr>
        <w:t>pkt</w:t>
      </w:r>
      <w:proofErr w:type="spellEnd"/>
      <w:r w:rsidRPr="00EB1D82">
        <w:rPr>
          <w:rFonts w:ascii="Calibri" w:eastAsia="Calibri" w:hAnsi="Calibri" w:cs="Arial"/>
          <w:sz w:val="18"/>
          <w:szCs w:val="18"/>
          <w:lang w:eastAsia="en-US"/>
        </w:rPr>
        <w:t xml:space="preserve"> 1 i ust. 2 ustawy z dnia 9 maja 2014 r. o informowaniu o cenach towarów i usług.</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ryczałtowe Wykonawcy za wykonanie przedmiotu umowy zgodnie ze złożoną ofertą wynosi łącznie z podatkiem VAT: ……….. złotych (słownie: </w:t>
      </w:r>
      <w:r w:rsidRPr="00EB1D82">
        <w:rPr>
          <w:rFonts w:ascii="Calibri" w:eastAsia="Calibri" w:hAnsi="Calibri" w:cs="Arial"/>
          <w:i/>
          <w:sz w:val="18"/>
          <w:szCs w:val="18"/>
          <w:lang w:eastAsia="en-US"/>
        </w:rPr>
        <w:t>………</w:t>
      </w:r>
      <w:r w:rsidRPr="00EB1D82">
        <w:rPr>
          <w:rFonts w:ascii="Calibri" w:eastAsia="Calibri" w:hAnsi="Calibri" w:cs="Arial"/>
          <w:sz w:val="18"/>
          <w:szCs w:val="18"/>
          <w:lang w:eastAsia="en-US"/>
        </w:rPr>
        <w:t xml:space="preserve">.). Wynagrodzenie uwzględnia podatek VAT wg stawki: …..%. </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Wynagrodzenie określone w ust. 2 zawiera wszystkie niezbędnie koszty związane z realizacją przedmiotu umowy wprost lub pośrednio określone niniejszą umową.</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6</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[Odbiory robót budowlanych]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ustalają stosowanie następujących rodzajów odbiorów:</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robót zanikających i ulegających zakryciu,</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częściowy,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końcowy przedmiotu umowy,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ostateczny (przed upływem rękojmi i gwarancji).</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odbioru częściowego Kierownik budowy zobowiązany jest przedstawiać protokół odbioru częściowego określający zakres wykonanych </w:t>
      </w:r>
      <w:bookmarkStart w:id="0" w:name="_GoBack"/>
      <w:r w:rsidRPr="00EB1D82">
        <w:rPr>
          <w:rFonts w:ascii="Calibri" w:eastAsia="Calibri" w:hAnsi="Calibri" w:cs="Arial"/>
          <w:sz w:val="18"/>
          <w:szCs w:val="18"/>
          <w:lang w:eastAsia="en-US"/>
        </w:rPr>
        <w:t>prac</w:t>
      </w:r>
      <w:bookmarkEnd w:id="0"/>
      <w:r w:rsidRPr="00EB1D82">
        <w:rPr>
          <w:rFonts w:ascii="Calibri" w:eastAsia="Calibri" w:hAnsi="Calibri" w:cs="Arial"/>
          <w:sz w:val="18"/>
          <w:szCs w:val="18"/>
          <w:lang w:eastAsia="en-US"/>
        </w:rPr>
        <w:t>, wartość, stopień zaawansowania w stosunku do całości zamówienia. Zamawiający z udziałem Inspektora nadzoru dokona sprawdzenia wykonanych prac oraz oceny ich jakości. Strony ustalają, że będą dokonywać odbiorów częściowych w odstępach miesięcznych, do dnia 10-go danego miesiąca za miesiąc poprzedni. Protokoły odbioru częściowego stanowią element kontroli postępu i zaawansowania robót.</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zgłoszenia gotowości do odbioru końcowego Wykonawca ma obowiązek dołączyć:</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geodezyjny pomiar powykonawczy, potwierdzony podpisem geodety,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pozytywne protokoły odbioru robót zanikających i ulegających zakryciu,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i karty gwarancyjne na wbudowane urządzenia i wyposażenie, protokoły rozruchu,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bezpieczeństwa pożarowego,</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wyniki badań szczelności wykonanych instalacji, pomiarów instalacji elektrycznej i in., protokoły odbioru wykonanych przyłączy,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wyznacza komisję odbiorową, która dokonuje spra</w:t>
      </w:r>
      <w:r w:rsidR="00FC681A">
        <w:rPr>
          <w:rFonts w:ascii="Calibri" w:eastAsia="Calibri" w:hAnsi="Calibri" w:cs="Arial"/>
          <w:sz w:val="18"/>
          <w:szCs w:val="18"/>
          <w:lang w:eastAsia="en-US"/>
        </w:rPr>
        <w:t>wdzenia dokumentacji odbiorowej. Termin</w:t>
      </w:r>
      <w:r w:rsidRPr="00EB1D82">
        <w:rPr>
          <w:rFonts w:ascii="Calibri" w:eastAsia="Calibri" w:hAnsi="Calibri" w:cs="Arial"/>
          <w:sz w:val="18"/>
          <w:szCs w:val="18"/>
          <w:lang w:eastAsia="en-US"/>
        </w:rPr>
        <w:t xml:space="preserve"> </w:t>
      </w:r>
      <w:r w:rsidR="00FC681A">
        <w:rPr>
          <w:rFonts w:ascii="Calibri" w:eastAsia="Calibri" w:hAnsi="Calibri" w:cs="Arial"/>
          <w:sz w:val="18"/>
          <w:szCs w:val="18"/>
          <w:lang w:eastAsia="en-US"/>
        </w:rPr>
        <w:t xml:space="preserve">odbioru wyznacza Zamawiający powiadamiając o tym Wykonawcę. </w:t>
      </w:r>
      <w:r w:rsidRPr="00EB1D82">
        <w:rPr>
          <w:rFonts w:ascii="Calibri" w:eastAsia="Calibri" w:hAnsi="Calibri" w:cs="Arial"/>
          <w:sz w:val="18"/>
          <w:szCs w:val="18"/>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 toku czynności odbiorowych zostaną stwierdzone wady Zamawiającemu przysługują następujące uprawnienia: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7</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[Zasady rozliczeń i płatności za wykonane roboty]</w:t>
      </w:r>
    </w:p>
    <w:p w:rsidR="00524CDA" w:rsidRPr="00BC1DED" w:rsidRDefault="00524CDA" w:rsidP="0038713D">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rFonts w:ascii="Calibri" w:eastAsia="Calibri" w:hAnsi="Calibri" w:cs="Arial"/>
          <w:sz w:val="18"/>
          <w:szCs w:val="18"/>
          <w:lang w:eastAsia="en-US"/>
        </w:rPr>
      </w:pPr>
      <w:r w:rsidRPr="00BC1DED">
        <w:rPr>
          <w:rFonts w:ascii="Calibri" w:eastAsia="Calibri" w:hAnsi="Calibri" w:cs="Arial"/>
          <w:sz w:val="18"/>
          <w:szCs w:val="18"/>
          <w:lang w:eastAsia="en-US"/>
        </w:rPr>
        <w:t xml:space="preserve">Rozliczenie </w:t>
      </w:r>
      <w:r w:rsidR="004005BB" w:rsidRPr="00BC1DED">
        <w:rPr>
          <w:rFonts w:ascii="Calibri" w:hAnsi="Calibri" w:cs="Calibri"/>
          <w:sz w:val="18"/>
          <w:szCs w:val="18"/>
        </w:rPr>
        <w:t>finansowe przeprowadza się na podstawie faktur</w:t>
      </w:r>
      <w:r w:rsidR="00BC1DED">
        <w:rPr>
          <w:rFonts w:ascii="Calibri" w:hAnsi="Calibri" w:cs="Calibri"/>
          <w:sz w:val="18"/>
          <w:szCs w:val="18"/>
        </w:rPr>
        <w:t>y VAT zaakceptowanej</w:t>
      </w:r>
      <w:r w:rsidR="004005BB" w:rsidRPr="00BC1DED">
        <w:rPr>
          <w:rFonts w:ascii="Calibri" w:hAnsi="Calibri" w:cs="Calibri"/>
          <w:sz w:val="18"/>
          <w:szCs w:val="18"/>
        </w:rPr>
        <w:t xml:space="preserve"> przez Zamawiającego, </w:t>
      </w:r>
      <w:r w:rsidR="00FC681A" w:rsidRPr="00BC1DED">
        <w:rPr>
          <w:rFonts w:ascii="Calibri" w:hAnsi="Calibri" w:cs="Calibri"/>
          <w:sz w:val="18"/>
          <w:szCs w:val="18"/>
        </w:rPr>
        <w:t xml:space="preserve">w wysokości </w:t>
      </w:r>
      <w:r w:rsidR="00BC1DED">
        <w:rPr>
          <w:rFonts w:ascii="Calibri" w:hAnsi="Calibri" w:cs="Calibri"/>
          <w:sz w:val="18"/>
          <w:szCs w:val="18"/>
        </w:rPr>
        <w:t>10</w:t>
      </w:r>
      <w:r w:rsidR="00FC681A" w:rsidRPr="00BC1DED">
        <w:rPr>
          <w:rFonts w:ascii="Calibri" w:hAnsi="Calibri" w:cs="Calibri"/>
          <w:sz w:val="18"/>
          <w:szCs w:val="18"/>
        </w:rPr>
        <w:t xml:space="preserve">0% wynagrodzenia, po dokonaniu odbioru </w:t>
      </w:r>
      <w:r w:rsidR="004005BB" w:rsidRPr="00BC1DED">
        <w:rPr>
          <w:rFonts w:ascii="Calibri" w:hAnsi="Calibri" w:cs="Calibri"/>
          <w:sz w:val="18"/>
          <w:szCs w:val="18"/>
        </w:rPr>
        <w:t>końcowego.</w:t>
      </w:r>
    </w:p>
    <w:p w:rsidR="00524CDA" w:rsidRPr="0038713D" w:rsidRDefault="00524CDA" w:rsidP="0038713D">
      <w:pPr>
        <w:pStyle w:val="Akapitzlist"/>
        <w:numPr>
          <w:ilvl w:val="1"/>
          <w:numId w:val="7"/>
        </w:numPr>
        <w:spacing w:line="360" w:lineRule="auto"/>
        <w:ind w:left="567" w:hanging="567"/>
        <w:jc w:val="both"/>
        <w:rPr>
          <w:rFonts w:ascii="Calibri" w:eastAsia="Calibri" w:hAnsi="Calibri" w:cs="Arial"/>
          <w:sz w:val="18"/>
          <w:szCs w:val="18"/>
          <w:lang w:eastAsia="en-US"/>
        </w:rPr>
      </w:pPr>
      <w:r w:rsidRPr="0038713D">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EB1D82" w:rsidRDefault="00524CDA" w:rsidP="0038713D">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524CDA" w:rsidRPr="00EB1D82" w:rsidRDefault="00524CDA" w:rsidP="0038713D">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8</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[Zabezpieczenie należytego wykonania umowy]</w:t>
      </w:r>
    </w:p>
    <w:p w:rsidR="00524CDA" w:rsidRPr="00EB1D82" w:rsidRDefault="00524CDA" w:rsidP="0088070D">
      <w:pPr>
        <w:numPr>
          <w:ilvl w:val="0"/>
          <w:numId w:val="21"/>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przed podpisaniem umowy wniósł Zabezpieczenie Należytego Wykonania Umowy (ZNWU) w wysokości ………… zł.</w:t>
      </w:r>
    </w:p>
    <w:p w:rsidR="00524CDA" w:rsidRPr="00EB1D82" w:rsidRDefault="00524CDA" w:rsidP="0088070D">
      <w:pPr>
        <w:numPr>
          <w:ilvl w:val="0"/>
          <w:numId w:val="21"/>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zwraca wniesione ZNWU w następujący sposób:</w:t>
      </w:r>
    </w:p>
    <w:p w:rsidR="00524CDA" w:rsidRPr="00EB1D82" w:rsidRDefault="00524CDA" w:rsidP="0088070D">
      <w:pPr>
        <w:numPr>
          <w:ilvl w:val="0"/>
          <w:numId w:val="8"/>
        </w:numPr>
        <w:spacing w:line="360" w:lineRule="auto"/>
        <w:ind w:left="993"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(70% wniesionego ZNWU) gwarantującą wykonanie przedmiotu umowy zgodnie z umową, Zamawiający zwraca w ciągu 30 dni od daty zakończenia realizacji umowy i uznania przez Zamawiającego, że roboty zostały wykonane należycie.</w:t>
      </w:r>
    </w:p>
    <w:p w:rsidR="00524CDA" w:rsidRPr="00EB1D82" w:rsidRDefault="00524CDA" w:rsidP="0088070D">
      <w:pPr>
        <w:numPr>
          <w:ilvl w:val="0"/>
          <w:numId w:val="8"/>
        </w:numPr>
        <w:spacing w:line="360" w:lineRule="auto"/>
        <w:ind w:left="993"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B1D82" w:rsidRDefault="00524CDA" w:rsidP="0088070D">
      <w:pPr>
        <w:numPr>
          <w:ilvl w:val="0"/>
          <w:numId w:val="21"/>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wniesionego ZNWU ewentualnych roszczeń z tytułu szkód i kar umownych.</w:t>
      </w:r>
    </w:p>
    <w:p w:rsidR="00524CDA" w:rsidRPr="00EB1D82" w:rsidRDefault="00524CDA" w:rsidP="0088070D">
      <w:pPr>
        <w:numPr>
          <w:ilvl w:val="0"/>
          <w:numId w:val="21"/>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D37018" w:rsidRDefault="00D37018" w:rsidP="00524CDA">
      <w:pPr>
        <w:spacing w:line="360" w:lineRule="auto"/>
        <w:jc w:val="center"/>
        <w:rPr>
          <w:rFonts w:ascii="Calibri" w:eastAsia="Calibri" w:hAnsi="Calibri" w:cs="Arial"/>
          <w:b/>
          <w:sz w:val="18"/>
          <w:szCs w:val="18"/>
          <w:lang w:eastAsia="en-US"/>
        </w:rPr>
      </w:pP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9</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[Rękojmia oraz gwarancja jakości]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na przedmiot umowy udziela Zamawiającemu gwarancji jakości na okres ……..…. miesięcy licząc od daty podpisania bez uwag protokołu odbioru końcowego robót. Gwarancją objęte są roboty budowlane łącznie z zastosowanymi materiałami budowlanymi.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Na podstawie art. 558 § 1 k.c. Strony rozszerzają odpowiedzialność z tytułu rękojmi na okres …… miesięcy licząc od daty podpisania bez uwag protokołu odbioru końcowego robót. </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wystąpienia wad, Wykonawca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Wszelkie koszty związane z usuwaniem wad w okresie udzielonej gwarancji ponosi Wykonawca.</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usunięcia wad okres gwarancji w zakresie dokonanej naprawy biegnie na nowo.</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10</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[Kary umowne]</w:t>
      </w:r>
    </w:p>
    <w:p w:rsidR="00524CDA" w:rsidRPr="00EB1D82"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zapłaci Zamawiającemu kary umowne w następujących przypadkach:</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za nieterminowe zakończenie realizacji przedmiotu umowy w wysokości 0,5% wynagrodzenia brutto określonego w § 5 ust. 2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nieterminowe usunięcie wad stwierdzonych w okresie udzielonej gwarancji w wysokości 0,05% wynagrodzenia brutto określonego w § 5 ust. 2 za każdy rozpoczęty dzień zwłoki, a w przypadku zwłoki dłuższej niż 5 dni roboczych Zamawiający może zlecić usunięcie wad innemu podmiotowi, a kosztami obciążyć Wykonawcę,</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wysokości 2.000 zł za każdy przypadek naruszenia zapisów § 4 ust. 3 </w:t>
      </w:r>
      <w:proofErr w:type="spellStart"/>
      <w:r w:rsidRPr="00EB1D82">
        <w:rPr>
          <w:rFonts w:ascii="Calibri" w:eastAsia="Calibri" w:hAnsi="Calibri" w:cs="Arial"/>
          <w:sz w:val="18"/>
          <w:szCs w:val="18"/>
          <w:lang w:eastAsia="en-US"/>
        </w:rPr>
        <w:t>pkt</w:t>
      </w:r>
      <w:proofErr w:type="spellEnd"/>
      <w:r w:rsidRPr="00EB1D82">
        <w:rPr>
          <w:rFonts w:ascii="Calibri" w:eastAsia="Calibri" w:hAnsi="Calibri" w:cs="Arial"/>
          <w:sz w:val="18"/>
          <w:szCs w:val="18"/>
          <w:lang w:eastAsia="en-US"/>
        </w:rPr>
        <w:t xml:space="preserve"> 13 tj. w przypadku stwierdzenia realizowania przedmiotu umowy za pomocą osób, które nie zostały zatrudnione na podstawie umowy o pracę,</w:t>
      </w:r>
    </w:p>
    <w:p w:rsidR="00027ED6" w:rsidRPr="00EB1D82"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wysokości 1.000 zł za każdy przypadek nie powiadomienia Zamawiającego o zmianie osoby, o której mowa § 4 ust. 3 </w:t>
      </w:r>
      <w:proofErr w:type="spellStart"/>
      <w:r w:rsidRPr="00EB1D82">
        <w:rPr>
          <w:rFonts w:ascii="Calibri" w:eastAsia="Calibri" w:hAnsi="Calibri" w:cs="Arial"/>
          <w:sz w:val="18"/>
          <w:szCs w:val="18"/>
          <w:lang w:eastAsia="en-US"/>
        </w:rPr>
        <w:t>pkt</w:t>
      </w:r>
      <w:proofErr w:type="spellEnd"/>
      <w:r w:rsidRPr="00EB1D82">
        <w:rPr>
          <w:rFonts w:ascii="Calibri" w:eastAsia="Calibri" w:hAnsi="Calibri" w:cs="Arial"/>
          <w:sz w:val="18"/>
          <w:szCs w:val="18"/>
          <w:lang w:eastAsia="en-US"/>
        </w:rPr>
        <w:t xml:space="preserve"> 14</w:t>
      </w:r>
    </w:p>
    <w:p w:rsidR="00027ED6" w:rsidRPr="00EB1D82"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wysokości 1.000 zł za nie przedstawienie lub przedstawienie niekompletnych dokumentów, o których mowa w § 4 ust. 3 </w:t>
      </w:r>
      <w:proofErr w:type="spellStart"/>
      <w:r w:rsidRPr="00EB1D82">
        <w:rPr>
          <w:rFonts w:ascii="Calibri" w:eastAsia="Calibri" w:hAnsi="Calibri" w:cs="Arial"/>
          <w:sz w:val="18"/>
          <w:szCs w:val="18"/>
          <w:lang w:eastAsia="en-US"/>
        </w:rPr>
        <w:t>pkt</w:t>
      </w:r>
      <w:proofErr w:type="spellEnd"/>
      <w:r w:rsidRPr="00EB1D82">
        <w:rPr>
          <w:rFonts w:ascii="Calibri" w:eastAsia="Calibri" w:hAnsi="Calibri" w:cs="Arial"/>
          <w:sz w:val="18"/>
          <w:szCs w:val="18"/>
          <w:lang w:eastAsia="en-US"/>
        </w:rPr>
        <w:t xml:space="preserve"> 13</w:t>
      </w:r>
      <w:r w:rsidR="00404200" w:rsidRPr="00EB1D82">
        <w:rPr>
          <w:rFonts w:ascii="Calibri" w:eastAsia="Calibri" w:hAnsi="Calibri" w:cs="Arial"/>
          <w:sz w:val="18"/>
          <w:szCs w:val="18"/>
          <w:lang w:eastAsia="en-US"/>
        </w:rPr>
        <w:t>, co uniemożliwi lub w sposób znaczny utrudni Zamawiającemu kontrolę obowiązków wynikających z art. 29 ust. 3</w:t>
      </w:r>
      <w:r w:rsidR="00F657F4">
        <w:rPr>
          <w:rFonts w:ascii="Calibri" w:eastAsia="Calibri" w:hAnsi="Calibri" w:cs="Arial"/>
          <w:sz w:val="18"/>
          <w:szCs w:val="18"/>
          <w:lang w:eastAsia="en-US"/>
        </w:rPr>
        <w:t>a</w:t>
      </w:r>
      <w:r w:rsidR="00404200" w:rsidRPr="00EB1D82">
        <w:rPr>
          <w:rFonts w:ascii="Calibri" w:eastAsia="Calibri" w:hAnsi="Calibri" w:cs="Arial"/>
          <w:sz w:val="18"/>
          <w:szCs w:val="18"/>
          <w:lang w:eastAsia="en-US"/>
        </w:rPr>
        <w:t xml:space="preserve"> ustawy </w:t>
      </w:r>
      <w:proofErr w:type="spellStart"/>
      <w:r w:rsidR="00404200" w:rsidRPr="00EB1D82">
        <w:rPr>
          <w:rFonts w:ascii="Calibri" w:eastAsia="Calibri" w:hAnsi="Calibri" w:cs="Arial"/>
          <w:sz w:val="18"/>
          <w:szCs w:val="18"/>
          <w:lang w:eastAsia="en-US"/>
        </w:rPr>
        <w:t>Pzp</w:t>
      </w:r>
      <w:proofErr w:type="spellEnd"/>
      <w:r w:rsidR="00404200" w:rsidRPr="00EB1D82">
        <w:rPr>
          <w:rFonts w:ascii="Calibri" w:eastAsia="Calibri" w:hAnsi="Calibri" w:cs="Arial"/>
          <w:sz w:val="18"/>
          <w:szCs w:val="18"/>
          <w:lang w:eastAsia="en-US"/>
        </w:rPr>
        <w:t>,</w:t>
      </w:r>
      <w:r w:rsidRPr="00EB1D82">
        <w:rPr>
          <w:rFonts w:ascii="Calibri" w:eastAsia="Calibri" w:hAnsi="Calibri" w:cs="Arial"/>
          <w:sz w:val="18"/>
          <w:szCs w:val="18"/>
          <w:lang w:eastAsia="en-US"/>
        </w:rPr>
        <w:t xml:space="preserve">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odstąpienie od umowy z przyczyn zależnych od Wykonawcy w wysokości 10 % wynagrodzenia brutto określonego w § 5 ust. 2.</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podwykonawstwa z tytułu:</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a.</w:t>
      </w:r>
      <w:r w:rsidRPr="00524CDA">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c.</w:t>
      </w:r>
      <w:r w:rsidRPr="00524CDA">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d. </w:t>
      </w:r>
      <w:r w:rsidRPr="00524CDA">
        <w:rPr>
          <w:rFonts w:ascii="Calibri" w:eastAsia="Calibri" w:hAnsi="Calibri" w:cs="Arial"/>
          <w:sz w:val="18"/>
          <w:szCs w:val="18"/>
          <w:lang w:eastAsia="en-US"/>
        </w:rPr>
        <w:tab/>
        <w:t>braku zmiany umowy o podwykonawstwo w zakresie terminu zapłaty w wysokości 5.000 zł.</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z winy Zamawiającego, Zamawiający zapłaci karę umowną Wykonawcy w wysokości 10 % wynagrodzenia brutto określonego w § 5 ust. 2.</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[Odstąpienie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Zamawiającemu przysługuje prawo odstąpienia od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została ogłoszona likwidacja przedsiębiorstwa Wykonawcy lub wykreślenie go z rejestru,</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 wydany nakaz zajęcia wierzytelności z tytułu wykonania niniejszej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 przyczyn leżących po stronie Wykonawcy, w szczególności gdy:</w:t>
      </w:r>
    </w:p>
    <w:p w:rsidR="00524CDA" w:rsidRDefault="00FC681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 xml:space="preserve"> </w:t>
      </w:r>
      <w:r w:rsidR="00524CDA" w:rsidRPr="00524CDA">
        <w:rPr>
          <w:rFonts w:ascii="Calibri" w:eastAsia="Calibri" w:hAnsi="Calibri" w:cs="Arial"/>
          <w:sz w:val="18"/>
          <w:szCs w:val="18"/>
          <w:lang w:eastAsia="en-US"/>
        </w:rPr>
        <w:t xml:space="preserve">Wykonawca nie przejął terenu budowy w wyznaczonym terminie lub nie przystąpił do faktycznej realizacji robót przez okres 5 dni roboczych od daty przekazania terenu budowy lub przerwał ich realizację na okres co </w:t>
      </w:r>
      <w:r w:rsidR="00524CDA" w:rsidRPr="00524CDA">
        <w:rPr>
          <w:rFonts w:ascii="Calibri" w:eastAsia="Calibri" w:hAnsi="Calibri" w:cs="Arial"/>
          <w:sz w:val="18"/>
          <w:szCs w:val="18"/>
          <w:lang w:eastAsia="en-US"/>
        </w:rPr>
        <w:lastRenderedPageBreak/>
        <w:t>najmniej 5 dni roboczych,</w:t>
      </w:r>
      <w:r>
        <w:rPr>
          <w:rFonts w:ascii="Calibri" w:eastAsia="Calibri" w:hAnsi="Calibri" w:cs="Arial"/>
          <w:sz w:val="18"/>
          <w:szCs w:val="18"/>
          <w:lang w:eastAsia="en-US"/>
        </w:rPr>
        <w:t xml:space="preserve"> chyba że zaszły okoliczności uzasadniające przerwanie robót, a termin zakończenia robót nie jest zagrożony,</w:t>
      </w:r>
    </w:p>
    <w:p w:rsidR="00FC681A" w:rsidRPr="00524CDA" w:rsidRDefault="00FC681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Jeżeli faktyczny postęp robót z przyczyn leżących po stronie Wykonawcy będzie obiektywnie zagrażał terminowi zakończenia robót</w:t>
      </w:r>
    </w:p>
    <w:p w:rsidR="00524CDA" w:rsidRPr="00524CDA" w:rsidRDefault="00FC681A" w:rsidP="00FC681A">
      <w:pPr>
        <w:numPr>
          <w:ilvl w:val="0"/>
          <w:numId w:val="11"/>
        </w:numPr>
        <w:tabs>
          <w:tab w:val="left" w:pos="1134"/>
        </w:tabs>
        <w:spacing w:line="360" w:lineRule="auto"/>
        <w:ind w:left="1134" w:hanging="283"/>
        <w:jc w:val="both"/>
        <w:rPr>
          <w:rFonts w:ascii="Calibri" w:eastAsia="Calibri" w:hAnsi="Calibri" w:cs="Arial"/>
          <w:sz w:val="18"/>
          <w:szCs w:val="18"/>
          <w:lang w:eastAsia="en-US"/>
        </w:rPr>
      </w:pPr>
      <w:r>
        <w:rPr>
          <w:rFonts w:ascii="Calibri" w:eastAsia="Calibri" w:hAnsi="Calibri" w:cs="Arial"/>
          <w:sz w:val="18"/>
          <w:szCs w:val="18"/>
          <w:lang w:eastAsia="en-US"/>
        </w:rPr>
        <w:t>w</w:t>
      </w:r>
      <w:r w:rsidR="00524CDA" w:rsidRPr="00524CDA">
        <w:rPr>
          <w:rFonts w:ascii="Calibri" w:eastAsia="Calibri" w:hAnsi="Calibri" w:cs="Arial"/>
          <w:sz w:val="18"/>
          <w:szCs w:val="18"/>
          <w:lang w:eastAsia="en-US"/>
        </w:rPr>
        <w:t xml:space="preserve">ystępuje opóźnienie w postępie robót w stosunku do ustalonego harmonogramu rzeczowo-finansowego powyżej 15%, </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524CDA" w:rsidRDefault="00524CDA" w:rsidP="00D37018">
      <w:pPr>
        <w:numPr>
          <w:ilvl w:val="0"/>
          <w:numId w:val="11"/>
        </w:numPr>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524CDA" w:rsidRDefault="00524CDA" w:rsidP="00D37018">
      <w:pPr>
        <w:numPr>
          <w:ilvl w:val="0"/>
          <w:numId w:val="11"/>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spełnia wymogów zatrudniania osób na umowę o pracę,</w:t>
      </w:r>
    </w:p>
    <w:p w:rsidR="00524CDA" w:rsidRPr="00524CDA" w:rsidRDefault="00524CDA" w:rsidP="00D37018">
      <w:pPr>
        <w:numPr>
          <w:ilvl w:val="0"/>
          <w:numId w:val="11"/>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[Hierarchia ważności dokumentów]</w:t>
      </w: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1) Umowa,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2) Specyfikacja Istotnych Warunków Zamówienia (SIWZ),</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3) Oferta Wykonawcy.</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[Forma zmian i uzupełnień umowy]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terminu realizacji przedmiotu umowy, który może ulec przedłużeniu w uzasadnionych przypadkach takich jak:</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18360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18360C">
        <w:rPr>
          <w:rFonts w:ascii="Calibri" w:eastAsia="Calibri" w:hAnsi="Calibri" w:cs="Arial"/>
          <w:sz w:val="18"/>
          <w:szCs w:val="18"/>
          <w:lang w:eastAsia="en-US"/>
        </w:rPr>
        <w:t>z powodu okoliczności będących działaniem siły wyższej</w:t>
      </w:r>
      <w:r w:rsidR="003E5585" w:rsidRPr="0018360C">
        <w:rPr>
          <w:rFonts w:ascii="Calibri" w:eastAsia="Calibri" w:hAnsi="Calibri" w:cs="Arial"/>
          <w:sz w:val="18"/>
          <w:szCs w:val="18"/>
          <w:lang w:eastAsia="en-US"/>
        </w:rPr>
        <w:t xml:space="preserve">. Przez siłę wyższą należy rozumieć </w:t>
      </w:r>
      <w:r w:rsidR="003E5585" w:rsidRPr="0018360C">
        <w:rPr>
          <w:rFonts w:ascii="Calibri" w:eastAsia="Calibri" w:hAnsi="Calibri" w:cs="Arial"/>
          <w:bCs/>
          <w:sz w:val="18"/>
          <w:szCs w:val="18"/>
          <w:lang w:eastAsia="en-US"/>
        </w:rPr>
        <w:t>zdarzenie zewnętrzne, niemożliwe do przewidzenia</w:t>
      </w:r>
      <w:r w:rsidR="0018360C" w:rsidRPr="0018360C">
        <w:rPr>
          <w:rFonts w:ascii="Calibri" w:eastAsia="Calibri" w:hAnsi="Calibri" w:cs="Arial"/>
          <w:bCs/>
          <w:sz w:val="18"/>
          <w:szCs w:val="18"/>
          <w:lang w:eastAsia="en-US"/>
        </w:rPr>
        <w:t xml:space="preserve"> lub mało prawdopodobne</w:t>
      </w:r>
      <w:r w:rsidR="003E5585" w:rsidRPr="0018360C">
        <w:rPr>
          <w:rFonts w:ascii="Calibri" w:eastAsia="Calibri" w:hAnsi="Calibri" w:cs="Arial"/>
          <w:bCs/>
          <w:sz w:val="18"/>
          <w:szCs w:val="18"/>
          <w:lang w:eastAsia="en-US"/>
        </w:rPr>
        <w:t xml:space="preserve"> </w:t>
      </w:r>
      <w:r w:rsidR="0018360C" w:rsidRPr="0018360C">
        <w:rPr>
          <w:rFonts w:ascii="Calibri" w:eastAsia="Calibri" w:hAnsi="Calibri" w:cs="Arial"/>
          <w:bCs/>
          <w:sz w:val="18"/>
          <w:szCs w:val="18"/>
          <w:lang w:eastAsia="en-US"/>
        </w:rPr>
        <w:t>oraz</w:t>
      </w:r>
      <w:r w:rsidR="003E5585" w:rsidRPr="0018360C">
        <w:rPr>
          <w:rFonts w:ascii="Calibri" w:eastAsia="Calibri" w:hAnsi="Calibri" w:cs="Arial"/>
          <w:sz w:val="18"/>
          <w:szCs w:val="18"/>
          <w:lang w:eastAsia="en-US"/>
        </w:rPr>
        <w:t xml:space="preserve"> </w:t>
      </w:r>
      <w:r w:rsidR="003E5585" w:rsidRPr="0018360C">
        <w:rPr>
          <w:rFonts w:ascii="Calibri" w:eastAsia="Calibri" w:hAnsi="Calibri" w:cs="Arial"/>
          <w:bCs/>
          <w:sz w:val="18"/>
          <w:szCs w:val="18"/>
          <w:lang w:eastAsia="en-US"/>
        </w:rPr>
        <w:t>niemożliwe do zapobieżenia</w:t>
      </w:r>
      <w:r w:rsidR="003E5585" w:rsidRPr="0018360C">
        <w:rPr>
          <w:rFonts w:ascii="Calibri" w:eastAsia="Calibri" w:hAnsi="Calibri" w:cs="Arial"/>
          <w:sz w:val="18"/>
          <w:szCs w:val="18"/>
          <w:lang w:eastAsia="en-US"/>
        </w:rPr>
        <w:t xml:space="preserve"> w </w:t>
      </w:r>
      <w:r w:rsidR="003E5585" w:rsidRPr="0018360C">
        <w:rPr>
          <w:rFonts w:ascii="Calibri" w:eastAsia="Calibri" w:hAnsi="Calibri" w:cs="Arial"/>
          <w:sz w:val="18"/>
          <w:szCs w:val="18"/>
          <w:lang w:eastAsia="en-US"/>
        </w:rPr>
        <w:lastRenderedPageBreak/>
        <w:t>zakresie jego następstw, np. katastrofalne działania przyrody</w:t>
      </w:r>
      <w:r w:rsidR="0018360C" w:rsidRPr="0018360C">
        <w:rPr>
          <w:rFonts w:ascii="Calibri" w:eastAsia="Calibri" w:hAnsi="Calibri" w:cs="Arial"/>
          <w:sz w:val="18"/>
          <w:szCs w:val="18"/>
          <w:lang w:eastAsia="en-US"/>
        </w:rPr>
        <w:t xml:space="preserve"> (powódź, huragan, trzęsienie ziemi, śnieżyca</w:t>
      </w:r>
      <w:r w:rsidR="0018360C">
        <w:rPr>
          <w:rFonts w:ascii="Calibri" w:eastAsia="Calibri" w:hAnsi="Calibri" w:cs="Arial"/>
          <w:sz w:val="18"/>
          <w:szCs w:val="18"/>
          <w:lang w:eastAsia="en-US"/>
        </w:rPr>
        <w:t xml:space="preserve">), </w:t>
      </w:r>
      <w:r w:rsidR="003E5585" w:rsidRPr="0018360C">
        <w:rPr>
          <w:rFonts w:ascii="Calibri" w:eastAsia="Calibri" w:hAnsi="Calibri" w:cs="Arial"/>
          <w:sz w:val="18"/>
          <w:szCs w:val="18"/>
          <w:lang w:eastAsia="en-US"/>
        </w:rPr>
        <w:t>zaburzenia życia zbiorowego (np. zamieszki uliczn</w:t>
      </w:r>
      <w:r w:rsidR="0018360C" w:rsidRPr="0018360C">
        <w:rPr>
          <w:rFonts w:ascii="Calibri" w:eastAsia="Calibri" w:hAnsi="Calibri" w:cs="Arial"/>
          <w:sz w:val="18"/>
          <w:szCs w:val="18"/>
          <w:lang w:eastAsia="en-US"/>
        </w:rPr>
        <w:t>e</w:t>
      </w:r>
      <w:r w:rsidR="0018360C">
        <w:rPr>
          <w:rFonts w:ascii="Calibri" w:eastAsia="Calibri" w:hAnsi="Calibri" w:cs="Arial"/>
          <w:sz w:val="18"/>
          <w:szCs w:val="18"/>
          <w:lang w:eastAsia="en-US"/>
        </w:rPr>
        <w:t>, działania wojenne, terroryzm</w:t>
      </w:r>
      <w:r w:rsidR="0018360C" w:rsidRPr="0018360C">
        <w:rPr>
          <w:rFonts w:ascii="Calibri" w:eastAsia="Calibri" w:hAnsi="Calibri" w:cs="Arial"/>
          <w:sz w:val="18"/>
          <w:szCs w:val="18"/>
          <w:lang w:eastAsia="en-US"/>
        </w:rPr>
        <w:t>)</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postanowień umowy w związku ze zmianą powszechnie obowiązujących przepisów prawa w zakresie mającym wpływ na realizację przedmiotu zamówienia,</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personelu Wykonawcy lub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wynagrodzenia poprzez:</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ceny, o której mowa w § 5 ust. 2.</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 powodu okoliczności będących następstwem siły wyższej.</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 przypadkach sukcesji generalnej następującej w wyniku dozwolonego przekształcenia podmiotu bądź dziedziczenia oraz w przypadkach szczególnej sukcesji z mocy prawa (np. łączenie, dzielenie, przekształcenie spółek).</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może być dokonana na pisemny uzasadniony wniosek Strony.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dokonana z naruszeniem przepisu ust. 1 jest nieważna.</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Wszelkie zmiany i uzupełnienia niniejszej umowy wymagają formy pisemnej pod rygorem nieważności.</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14</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[Sposób doręczania pism]</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w:t>
      </w:r>
      <w:r w:rsidR="00D37018">
        <w:rPr>
          <w:rFonts w:ascii="Calibri" w:eastAsia="Calibri" w:hAnsi="Calibri" w:cs="Arial"/>
          <w:sz w:val="18"/>
          <w:szCs w:val="18"/>
          <w:lang w:eastAsia="en-US"/>
        </w:rPr>
        <w:t>ia domniemania, ż</w:t>
      </w:r>
      <w:r w:rsidRPr="00524CDA">
        <w:rPr>
          <w:rFonts w:ascii="Calibri" w:eastAsia="Calibri" w:hAnsi="Calibri" w:cs="Arial"/>
          <w:sz w:val="18"/>
          <w:szCs w:val="18"/>
          <w:lang w:eastAsia="en-US"/>
        </w:rPr>
        <w:t>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15</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xml:space="preserve">[Klauzula </w:t>
      </w:r>
      <w:proofErr w:type="spellStart"/>
      <w:r w:rsidRPr="00524CDA">
        <w:rPr>
          <w:rFonts w:ascii="Calibri" w:eastAsia="Calibri" w:hAnsi="Calibri" w:cs="Arial"/>
          <w:b/>
          <w:sz w:val="18"/>
          <w:szCs w:val="18"/>
          <w:lang w:eastAsia="en-US"/>
        </w:rPr>
        <w:t>Salwatoryjna</w:t>
      </w:r>
      <w:proofErr w:type="spellEnd"/>
      <w:r w:rsidRPr="00524CDA">
        <w:rPr>
          <w:rFonts w:ascii="Calibri" w:eastAsia="Calibri" w:hAnsi="Calibri" w:cs="Arial"/>
          <w:b/>
          <w:sz w:val="18"/>
          <w:szCs w:val="18"/>
          <w:lang w:eastAsia="en-US"/>
        </w:rPr>
        <w:t>]</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16</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[Rozstrzyganie sporów i regulacje prawne]</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sprawach nie uregulowanych w umowie będą miały zastosowanie przepisy:</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29 stycznia 2004 r. Prawo zam</w:t>
      </w:r>
      <w:r w:rsidR="00D37018">
        <w:rPr>
          <w:rFonts w:ascii="Calibri" w:eastAsia="Calibri" w:hAnsi="Calibri" w:cs="Arial"/>
          <w:sz w:val="18"/>
          <w:szCs w:val="18"/>
          <w:lang w:eastAsia="en-US"/>
        </w:rPr>
        <w:t>ówień publicznych (Dz. U. z 2017</w:t>
      </w:r>
      <w:r w:rsidRPr="00524CDA">
        <w:rPr>
          <w:rFonts w:ascii="Calibri" w:eastAsia="Calibri" w:hAnsi="Calibri" w:cs="Arial"/>
          <w:sz w:val="18"/>
          <w:szCs w:val="18"/>
          <w:lang w:eastAsia="en-US"/>
        </w:rPr>
        <w:t xml:space="preserve"> r. poz. </w:t>
      </w:r>
      <w:r w:rsidR="00D37018">
        <w:rPr>
          <w:rFonts w:ascii="Calibri" w:eastAsia="Calibri" w:hAnsi="Calibri" w:cs="Arial"/>
          <w:sz w:val="18"/>
          <w:szCs w:val="18"/>
          <w:lang w:eastAsia="en-US"/>
        </w:rPr>
        <w:t>1579</w:t>
      </w:r>
      <w:r w:rsidRPr="00524CDA">
        <w:rPr>
          <w:rFonts w:ascii="Calibri" w:eastAsia="Calibri" w:hAnsi="Calibri" w:cs="Arial"/>
          <w:sz w:val="18"/>
          <w:szCs w:val="18"/>
          <w:lang w:eastAsia="en-US"/>
        </w:rPr>
        <w:t xml:space="preserve"> z 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23 kwietnia 1964 r. Kodeks cywilny (</w:t>
      </w:r>
      <w:proofErr w:type="spellStart"/>
      <w:r w:rsidRPr="00524CDA">
        <w:rPr>
          <w:rFonts w:ascii="Calibri" w:eastAsia="Calibri" w:hAnsi="Calibri" w:cs="Arial"/>
          <w:sz w:val="18"/>
          <w:szCs w:val="18"/>
          <w:lang w:eastAsia="en-US"/>
        </w:rPr>
        <w:t>Dz.U</w:t>
      </w:r>
      <w:proofErr w:type="spellEnd"/>
      <w:r w:rsidRPr="00524CDA">
        <w:rPr>
          <w:rFonts w:ascii="Calibri" w:eastAsia="Calibri" w:hAnsi="Calibri" w:cs="Arial"/>
          <w:sz w:val="18"/>
          <w:szCs w:val="18"/>
          <w:lang w:eastAsia="en-US"/>
        </w:rPr>
        <w:t xml:space="preserve">. z 1964r. Nr 16, poz. 93 z </w:t>
      </w:r>
      <w:proofErr w:type="spellStart"/>
      <w:r w:rsidRPr="00524CDA">
        <w:rPr>
          <w:rFonts w:ascii="Calibri" w:eastAsia="Calibri" w:hAnsi="Calibri" w:cs="Arial"/>
          <w:sz w:val="18"/>
          <w:szCs w:val="18"/>
          <w:lang w:eastAsia="en-US"/>
        </w:rPr>
        <w:t>późn.zm</w:t>
      </w:r>
      <w:proofErr w:type="spellEnd"/>
      <w:r w:rsidRPr="00524CDA">
        <w:rPr>
          <w:rFonts w:ascii="Calibri" w:eastAsia="Calibri" w:hAnsi="Calibri" w:cs="Arial"/>
          <w:sz w:val="18"/>
          <w:szCs w:val="18"/>
          <w:lang w:eastAsia="en-US"/>
        </w:rPr>
        <w:t>.),</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obowiązujące w zakresie przedmiotowym, w szczególności: ustawa z dnia 7 lipca 1994 r. Prawo budowlane (</w:t>
      </w:r>
      <w:proofErr w:type="spellStart"/>
      <w:r w:rsidRPr="00524CDA">
        <w:rPr>
          <w:rFonts w:ascii="Calibri" w:eastAsia="Calibri" w:hAnsi="Calibri" w:cs="Arial"/>
          <w:sz w:val="18"/>
          <w:szCs w:val="18"/>
          <w:lang w:eastAsia="en-US"/>
        </w:rPr>
        <w:t>j.t</w:t>
      </w:r>
      <w:proofErr w:type="spellEnd"/>
      <w:r w:rsidRPr="00524CDA">
        <w:rPr>
          <w:rFonts w:ascii="Calibri" w:eastAsia="Calibri" w:hAnsi="Calibri" w:cs="Arial"/>
          <w:sz w:val="18"/>
          <w:szCs w:val="18"/>
          <w:lang w:eastAsia="en-US"/>
        </w:rPr>
        <w:t>. Dz. U. z 2016 r. poz. 209 z zm.) oraz akty wykonawcze wydane na jej podstawie.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17</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[Ilość egzemplarzy umowy]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Umowę sporządzono w czterech jednobrzmiących egzemplarzach, po dwa dla każdej ze Stron.</w:t>
      </w:r>
    </w:p>
    <w:p w:rsidR="00524CDA" w:rsidRPr="00524CDA" w:rsidRDefault="00524CDA" w:rsidP="00524CDA">
      <w:pPr>
        <w:spacing w:line="360" w:lineRule="auto"/>
        <w:rPr>
          <w:rFonts w:ascii="Calibri" w:eastAsia="Calibri" w:hAnsi="Calibri" w:cs="Arial"/>
          <w:sz w:val="18"/>
          <w:szCs w:val="18"/>
          <w:lang w:eastAsia="en-US"/>
        </w:rPr>
      </w:pPr>
    </w:p>
    <w:p w:rsidR="00524CDA" w:rsidRPr="00524CDA" w:rsidRDefault="00524CDA" w:rsidP="00524CDA">
      <w:pPr>
        <w:spacing w:line="360" w:lineRule="auto"/>
        <w:jc w:val="center"/>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w:t>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t>WYKONAWCA:</w:t>
      </w:r>
    </w:p>
    <w:p w:rsidR="009C4147" w:rsidRDefault="009C4147" w:rsidP="00315901"/>
    <w:p w:rsidR="009C4147" w:rsidRDefault="009C4147" w:rsidP="00315901"/>
    <w:p w:rsidR="009C4147" w:rsidRDefault="009C4147" w:rsidP="00315901"/>
    <w:p w:rsidR="009C4147" w:rsidRPr="00315901" w:rsidRDefault="009C4147" w:rsidP="00315901"/>
    <w:sectPr w:rsidR="009C4147" w:rsidRPr="00315901" w:rsidSect="00D42D3F">
      <w:footerReference w:type="even" r:id="rId8"/>
      <w:pgSz w:w="11906" w:h="16838" w:code="9"/>
      <w:pgMar w:top="1418" w:right="1418" w:bottom="1276" w:left="1418" w:header="340"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B8" w:rsidRDefault="00C15BB8">
      <w:r>
        <w:separator/>
      </w:r>
    </w:p>
  </w:endnote>
  <w:endnote w:type="continuationSeparator" w:id="0">
    <w:p w:rsidR="00C15BB8" w:rsidRDefault="00C15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20" w:rsidRDefault="00437B8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B8" w:rsidRDefault="00C15BB8">
      <w:r>
        <w:separator/>
      </w:r>
    </w:p>
  </w:footnote>
  <w:footnote w:type="continuationSeparator" w:id="0">
    <w:p w:rsidR="00C15BB8" w:rsidRDefault="00C15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C04B70"/>
    <w:multiLevelType w:val="hybridMultilevel"/>
    <w:tmpl w:val="1E620E46"/>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E76FBD"/>
    <w:multiLevelType w:val="hybridMultilevel"/>
    <w:tmpl w:val="5838DC9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3E1133"/>
    <w:multiLevelType w:val="hybridMultilevel"/>
    <w:tmpl w:val="1660A6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5"/>
  </w:num>
  <w:num w:numId="2">
    <w:abstractNumId w:val="20"/>
  </w:num>
  <w:num w:numId="3">
    <w:abstractNumId w:val="9"/>
  </w:num>
  <w:num w:numId="4">
    <w:abstractNumId w:val="18"/>
  </w:num>
  <w:num w:numId="5">
    <w:abstractNumId w:val="10"/>
  </w:num>
  <w:num w:numId="6">
    <w:abstractNumId w:val="8"/>
  </w:num>
  <w:num w:numId="7">
    <w:abstractNumId w:val="6"/>
  </w:num>
  <w:num w:numId="8">
    <w:abstractNumId w:val="1"/>
  </w:num>
  <w:num w:numId="9">
    <w:abstractNumId w:val="17"/>
  </w:num>
  <w:num w:numId="10">
    <w:abstractNumId w:val="5"/>
  </w:num>
  <w:num w:numId="11">
    <w:abstractNumId w:val="0"/>
  </w:num>
  <w:num w:numId="12">
    <w:abstractNumId w:val="19"/>
  </w:num>
  <w:num w:numId="13">
    <w:abstractNumId w:val="4"/>
  </w:num>
  <w:num w:numId="14">
    <w:abstractNumId w:val="14"/>
  </w:num>
  <w:num w:numId="15">
    <w:abstractNumId w:val="2"/>
  </w:num>
  <w:num w:numId="16">
    <w:abstractNumId w:val="11"/>
  </w:num>
  <w:num w:numId="17">
    <w:abstractNumId w:val="7"/>
  </w:num>
  <w:num w:numId="18">
    <w:abstractNumId w:val="12"/>
  </w:num>
  <w:num w:numId="19">
    <w:abstractNumId w:val="16"/>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91F0A"/>
    <w:rsid w:val="00024DEC"/>
    <w:rsid w:val="00027ED6"/>
    <w:rsid w:val="00061F20"/>
    <w:rsid w:val="0008086A"/>
    <w:rsid w:val="00080D83"/>
    <w:rsid w:val="0008420C"/>
    <w:rsid w:val="00091D9E"/>
    <w:rsid w:val="000C4F97"/>
    <w:rsid w:val="000D283E"/>
    <w:rsid w:val="000F5FDA"/>
    <w:rsid w:val="00100611"/>
    <w:rsid w:val="00124D4A"/>
    <w:rsid w:val="00125834"/>
    <w:rsid w:val="001304E7"/>
    <w:rsid w:val="00130B23"/>
    <w:rsid w:val="001353DF"/>
    <w:rsid w:val="0018360C"/>
    <w:rsid w:val="001B210F"/>
    <w:rsid w:val="001C0563"/>
    <w:rsid w:val="001C464C"/>
    <w:rsid w:val="001D124B"/>
    <w:rsid w:val="0023240C"/>
    <w:rsid w:val="00241C1F"/>
    <w:rsid w:val="002425AE"/>
    <w:rsid w:val="00274164"/>
    <w:rsid w:val="002945F5"/>
    <w:rsid w:val="002A5055"/>
    <w:rsid w:val="002C6347"/>
    <w:rsid w:val="002D0F61"/>
    <w:rsid w:val="00315901"/>
    <w:rsid w:val="00320AAC"/>
    <w:rsid w:val="00323713"/>
    <w:rsid w:val="00325198"/>
    <w:rsid w:val="0035454F"/>
    <w:rsid w:val="0035482A"/>
    <w:rsid w:val="003619F2"/>
    <w:rsid w:val="00365820"/>
    <w:rsid w:val="0038713D"/>
    <w:rsid w:val="003A2C82"/>
    <w:rsid w:val="003C554F"/>
    <w:rsid w:val="003E5585"/>
    <w:rsid w:val="003F529D"/>
    <w:rsid w:val="003F5950"/>
    <w:rsid w:val="004005BB"/>
    <w:rsid w:val="0040149C"/>
    <w:rsid w:val="00402297"/>
    <w:rsid w:val="00404200"/>
    <w:rsid w:val="00414478"/>
    <w:rsid w:val="00437B83"/>
    <w:rsid w:val="00457E98"/>
    <w:rsid w:val="004733BD"/>
    <w:rsid w:val="00492BD3"/>
    <w:rsid w:val="00495551"/>
    <w:rsid w:val="004B70BD"/>
    <w:rsid w:val="0052111D"/>
    <w:rsid w:val="00524CDA"/>
    <w:rsid w:val="00566602"/>
    <w:rsid w:val="005760A9"/>
    <w:rsid w:val="0059104C"/>
    <w:rsid w:val="00594464"/>
    <w:rsid w:val="005E2933"/>
    <w:rsid w:val="00622781"/>
    <w:rsid w:val="00640BFF"/>
    <w:rsid w:val="00643DE8"/>
    <w:rsid w:val="0065424B"/>
    <w:rsid w:val="00660C3D"/>
    <w:rsid w:val="0069621B"/>
    <w:rsid w:val="006B4267"/>
    <w:rsid w:val="006C58CC"/>
    <w:rsid w:val="006E0A62"/>
    <w:rsid w:val="006F209E"/>
    <w:rsid w:val="00700ACD"/>
    <w:rsid w:val="00727F94"/>
    <w:rsid w:val="007337EB"/>
    <w:rsid w:val="00744D31"/>
    <w:rsid w:val="00745D18"/>
    <w:rsid w:val="00776530"/>
    <w:rsid w:val="007808FC"/>
    <w:rsid w:val="00791E8E"/>
    <w:rsid w:val="007947D4"/>
    <w:rsid w:val="007A0109"/>
    <w:rsid w:val="007B2500"/>
    <w:rsid w:val="007C0F9D"/>
    <w:rsid w:val="007D1C6B"/>
    <w:rsid w:val="007D61D6"/>
    <w:rsid w:val="007E1B19"/>
    <w:rsid w:val="007F3623"/>
    <w:rsid w:val="00827311"/>
    <w:rsid w:val="00834BB4"/>
    <w:rsid w:val="00835187"/>
    <w:rsid w:val="00865C1C"/>
    <w:rsid w:val="00873501"/>
    <w:rsid w:val="00874E24"/>
    <w:rsid w:val="00876326"/>
    <w:rsid w:val="0088070D"/>
    <w:rsid w:val="008945D9"/>
    <w:rsid w:val="008E566B"/>
    <w:rsid w:val="008F5463"/>
    <w:rsid w:val="00932CEB"/>
    <w:rsid w:val="00935589"/>
    <w:rsid w:val="009723BE"/>
    <w:rsid w:val="009A449D"/>
    <w:rsid w:val="009B39BE"/>
    <w:rsid w:val="009C4147"/>
    <w:rsid w:val="009D71C1"/>
    <w:rsid w:val="009F2CF0"/>
    <w:rsid w:val="00A04690"/>
    <w:rsid w:val="00A17420"/>
    <w:rsid w:val="00A40DD3"/>
    <w:rsid w:val="00A8311B"/>
    <w:rsid w:val="00AC4F93"/>
    <w:rsid w:val="00AD1EFE"/>
    <w:rsid w:val="00AE5220"/>
    <w:rsid w:val="00AE54D9"/>
    <w:rsid w:val="00AF4483"/>
    <w:rsid w:val="00B01F08"/>
    <w:rsid w:val="00B03CA0"/>
    <w:rsid w:val="00B16E8F"/>
    <w:rsid w:val="00B30401"/>
    <w:rsid w:val="00B6637D"/>
    <w:rsid w:val="00B923B8"/>
    <w:rsid w:val="00B97269"/>
    <w:rsid w:val="00BA1272"/>
    <w:rsid w:val="00BB405C"/>
    <w:rsid w:val="00BB76D0"/>
    <w:rsid w:val="00BC1DED"/>
    <w:rsid w:val="00BC363C"/>
    <w:rsid w:val="00BD197F"/>
    <w:rsid w:val="00BD6410"/>
    <w:rsid w:val="00BE7F02"/>
    <w:rsid w:val="00C15BB8"/>
    <w:rsid w:val="00C62C24"/>
    <w:rsid w:val="00C635B6"/>
    <w:rsid w:val="00C91F0A"/>
    <w:rsid w:val="00CA15A5"/>
    <w:rsid w:val="00CA4458"/>
    <w:rsid w:val="00CA5CBD"/>
    <w:rsid w:val="00CB5D10"/>
    <w:rsid w:val="00CE005B"/>
    <w:rsid w:val="00D01A39"/>
    <w:rsid w:val="00D0361A"/>
    <w:rsid w:val="00D30ADD"/>
    <w:rsid w:val="00D37018"/>
    <w:rsid w:val="00D40810"/>
    <w:rsid w:val="00D42D3F"/>
    <w:rsid w:val="00D43A0D"/>
    <w:rsid w:val="00D46867"/>
    <w:rsid w:val="00D526F3"/>
    <w:rsid w:val="00D557B3"/>
    <w:rsid w:val="00D7554C"/>
    <w:rsid w:val="00DA2034"/>
    <w:rsid w:val="00DC733E"/>
    <w:rsid w:val="00DF57BE"/>
    <w:rsid w:val="00E05C98"/>
    <w:rsid w:val="00E06500"/>
    <w:rsid w:val="00E57060"/>
    <w:rsid w:val="00E8149D"/>
    <w:rsid w:val="00E87616"/>
    <w:rsid w:val="00E942D9"/>
    <w:rsid w:val="00EA5C16"/>
    <w:rsid w:val="00EB1D82"/>
    <w:rsid w:val="00EB75C6"/>
    <w:rsid w:val="00EF000D"/>
    <w:rsid w:val="00F45ADA"/>
    <w:rsid w:val="00F545A3"/>
    <w:rsid w:val="00F657F4"/>
    <w:rsid w:val="00FB5706"/>
    <w:rsid w:val="00FC681A"/>
    <w:rsid w:val="00FD13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7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4FC3C-37A1-4EA1-9992-6B89FAF0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349</TotalTime>
  <Pages>1</Pages>
  <Words>5637</Words>
  <Characters>33822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Użytkownik systemu Windows</cp:lastModifiedBy>
  <cp:revision>35</cp:revision>
  <cp:lastPrinted>2016-09-16T11:38:00Z</cp:lastPrinted>
  <dcterms:created xsi:type="dcterms:W3CDTF">2016-09-07T13:52:00Z</dcterms:created>
  <dcterms:modified xsi:type="dcterms:W3CDTF">2018-05-02T10:44:00Z</dcterms:modified>
</cp:coreProperties>
</file>